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3D0" w:rsidRPr="00DA4F30" w:rsidRDefault="00EF73D0">
      <w:pPr>
        <w:jc w:val="both"/>
        <w:rPr>
          <w:sz w:val="2"/>
          <w:szCs w:val="2"/>
        </w:rPr>
      </w:pPr>
    </w:p>
    <w:tbl>
      <w:tblPr>
        <w:tblW w:w="9781" w:type="dxa"/>
        <w:tblInd w:w="7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8505"/>
      </w:tblGrid>
      <w:tr w:rsidR="00774D85" w:rsidRPr="00DA4F30" w:rsidTr="00EF73D0">
        <w:tc>
          <w:tcPr>
            <w:tcW w:w="9781" w:type="dxa"/>
            <w:gridSpan w:val="2"/>
            <w:tcBorders>
              <w:top w:val="single" w:sz="4" w:space="0" w:color="auto"/>
              <w:bottom w:val="single" w:sz="4" w:space="0" w:color="auto"/>
            </w:tcBorders>
            <w:shd w:val="clear" w:color="auto" w:fill="E0E0E0"/>
          </w:tcPr>
          <w:p w:rsidR="00774D85" w:rsidRPr="00DA4F30" w:rsidRDefault="00774D85" w:rsidP="00EF73D0">
            <w:pPr>
              <w:spacing w:before="40" w:after="40"/>
              <w:rPr>
                <w:b/>
                <w:snapToGrid w:val="0"/>
                <w:sz w:val="20"/>
                <w:szCs w:val="20"/>
              </w:rPr>
            </w:pPr>
            <w:r w:rsidRPr="00DA4F30">
              <w:rPr>
                <w:b/>
                <w:sz w:val="20"/>
                <w:szCs w:val="20"/>
              </w:rPr>
              <w:t>Allgemeine Leistungspflichten</w:t>
            </w:r>
          </w:p>
        </w:tc>
      </w:tr>
      <w:tr w:rsidR="00171150" w:rsidRPr="00DA4F30" w:rsidTr="00692216">
        <w:tc>
          <w:tcPr>
            <w:tcW w:w="1276" w:type="dxa"/>
            <w:tcBorders>
              <w:top w:val="single" w:sz="4" w:space="0" w:color="auto"/>
            </w:tcBorders>
          </w:tcPr>
          <w:p w:rsidR="00171150" w:rsidRPr="00DA4F30" w:rsidRDefault="00171150" w:rsidP="00EF73D0">
            <w:pPr>
              <w:numPr>
                <w:ilvl w:val="0"/>
                <w:numId w:val="1"/>
              </w:numPr>
              <w:spacing w:before="40" w:after="40"/>
              <w:rPr>
                <w:sz w:val="15"/>
                <w:szCs w:val="15"/>
              </w:rPr>
            </w:pPr>
          </w:p>
        </w:tc>
        <w:tc>
          <w:tcPr>
            <w:tcW w:w="8505" w:type="dxa"/>
            <w:tcBorders>
              <w:top w:val="single" w:sz="4" w:space="0" w:color="auto"/>
            </w:tcBorders>
          </w:tcPr>
          <w:p w:rsidR="00171150" w:rsidRPr="00DA4F30" w:rsidRDefault="00171150" w:rsidP="00EF73D0">
            <w:pPr>
              <w:spacing w:before="40" w:after="40"/>
              <w:rPr>
                <w:snapToGrid w:val="0"/>
                <w:sz w:val="15"/>
                <w:szCs w:val="15"/>
              </w:rPr>
            </w:pPr>
            <w:r w:rsidRPr="00DA4F30">
              <w:rPr>
                <w:sz w:val="15"/>
                <w:szCs w:val="15"/>
              </w:rPr>
              <w:t xml:space="preserve">Der AN hat alle </w:t>
            </w:r>
            <w:r w:rsidR="005C24A9" w:rsidRPr="00DA4F30">
              <w:rPr>
                <w:sz w:val="15"/>
                <w:szCs w:val="15"/>
              </w:rPr>
              <w:t>in seinem Nachauftrag tätigen Planer vollständig selbstständig und eigenverantwortlich hinsichtlich der technischen und wirtschaftlichen Planungsinhalte zu koordinieren und die Einhaltung von Terminen und Fristen</w:t>
            </w:r>
            <w:r w:rsidR="004A061F" w:rsidRPr="00DA4F30">
              <w:rPr>
                <w:sz w:val="15"/>
                <w:szCs w:val="15"/>
              </w:rPr>
              <w:t>, die zwischen AG und AN vereinbart wurde</w:t>
            </w:r>
            <w:bookmarkStart w:id="0" w:name="_GoBack"/>
            <w:bookmarkEnd w:id="0"/>
            <w:r w:rsidR="004A061F" w:rsidRPr="00DA4F30">
              <w:rPr>
                <w:sz w:val="15"/>
                <w:szCs w:val="15"/>
              </w:rPr>
              <w:t>n,</w:t>
            </w:r>
            <w:r w:rsidR="005C24A9" w:rsidRPr="00DA4F30">
              <w:rPr>
                <w:sz w:val="15"/>
                <w:szCs w:val="15"/>
              </w:rPr>
              <w:t xml:space="preserve"> abzusichern. </w:t>
            </w:r>
            <w:r w:rsidR="002D40DF" w:rsidRPr="00DA4F30">
              <w:rPr>
                <w:sz w:val="15"/>
                <w:szCs w:val="15"/>
              </w:rPr>
              <w:t xml:space="preserve">Weiterhin hat er die vom </w:t>
            </w:r>
            <w:r w:rsidR="004A061F" w:rsidRPr="00DA4F30">
              <w:rPr>
                <w:sz w:val="15"/>
                <w:szCs w:val="15"/>
              </w:rPr>
              <w:t>AG</w:t>
            </w:r>
            <w:r w:rsidR="002D40DF" w:rsidRPr="00DA4F30">
              <w:rPr>
                <w:sz w:val="15"/>
                <w:szCs w:val="15"/>
              </w:rPr>
              <w:t xml:space="preserve"> oder von weiteren fachlich Beteiligten erbrachten Leistungen mit seinen Leistungen abzustimmen und diese in seine Planungen einzuarbeiten. Dabei hat er grundsätzlich </w:t>
            </w:r>
            <w:r w:rsidRPr="00DA4F30">
              <w:rPr>
                <w:sz w:val="15"/>
                <w:szCs w:val="15"/>
              </w:rPr>
              <w:t xml:space="preserve">darauf zu achten, dass das vom AG genehmigte </w:t>
            </w:r>
            <w:proofErr w:type="spellStart"/>
            <w:r w:rsidRPr="00DA4F30">
              <w:rPr>
                <w:sz w:val="15"/>
                <w:szCs w:val="15"/>
              </w:rPr>
              <w:t>Bau</w:t>
            </w:r>
            <w:r w:rsidR="002D40DF" w:rsidRPr="00DA4F30">
              <w:rPr>
                <w:sz w:val="15"/>
                <w:szCs w:val="15"/>
              </w:rPr>
              <w:t>ziel</w:t>
            </w:r>
            <w:proofErr w:type="spellEnd"/>
            <w:r w:rsidR="002D40DF" w:rsidRPr="00DA4F30">
              <w:rPr>
                <w:sz w:val="15"/>
                <w:szCs w:val="15"/>
              </w:rPr>
              <w:t xml:space="preserve"> und die </w:t>
            </w:r>
            <w:r w:rsidRPr="00DA4F30">
              <w:rPr>
                <w:sz w:val="15"/>
                <w:szCs w:val="15"/>
              </w:rPr>
              <w:t xml:space="preserve">Genehmigungsfähigkeit der Gesamtplanung jederzeit gewährleistet </w:t>
            </w:r>
            <w:r w:rsidR="002D40DF" w:rsidRPr="00DA4F30">
              <w:rPr>
                <w:sz w:val="15"/>
                <w:szCs w:val="15"/>
              </w:rPr>
              <w:t>sind</w:t>
            </w:r>
            <w:r w:rsidRPr="00DA4F30">
              <w:rPr>
                <w:sz w:val="15"/>
                <w:szCs w:val="15"/>
              </w:rPr>
              <w:t>.</w:t>
            </w:r>
          </w:p>
        </w:tc>
      </w:tr>
      <w:tr w:rsidR="00171150" w:rsidRPr="00DA4F30" w:rsidTr="00692216">
        <w:tc>
          <w:tcPr>
            <w:tcW w:w="1276" w:type="dxa"/>
          </w:tcPr>
          <w:p w:rsidR="00171150" w:rsidRPr="00DA4F30" w:rsidRDefault="00171150" w:rsidP="00EF73D0">
            <w:pPr>
              <w:numPr>
                <w:ilvl w:val="0"/>
                <w:numId w:val="1"/>
              </w:numPr>
              <w:spacing w:before="40" w:after="40"/>
              <w:rPr>
                <w:sz w:val="15"/>
                <w:szCs w:val="15"/>
              </w:rPr>
            </w:pPr>
          </w:p>
        </w:tc>
        <w:tc>
          <w:tcPr>
            <w:tcW w:w="8505" w:type="dxa"/>
          </w:tcPr>
          <w:p w:rsidR="00171150" w:rsidRPr="00DA4F30" w:rsidRDefault="00171150" w:rsidP="00EF73D0">
            <w:pPr>
              <w:spacing w:before="40" w:after="40"/>
              <w:rPr>
                <w:sz w:val="15"/>
                <w:szCs w:val="15"/>
              </w:rPr>
            </w:pPr>
            <w:r w:rsidRPr="00DA4F30">
              <w:rPr>
                <w:sz w:val="15"/>
                <w:szCs w:val="15"/>
              </w:rPr>
              <w:t>Dem AN obliegt die Protokollierung der Inhalte/Ergebnisse von</w:t>
            </w:r>
          </w:p>
          <w:p w:rsidR="00171150" w:rsidRPr="00DA4F30" w:rsidRDefault="005C24A9" w:rsidP="00955F12">
            <w:pPr>
              <w:numPr>
                <w:ilvl w:val="0"/>
                <w:numId w:val="5"/>
              </w:numPr>
              <w:rPr>
                <w:sz w:val="15"/>
                <w:szCs w:val="15"/>
              </w:rPr>
            </w:pPr>
            <w:r w:rsidRPr="00DA4F30">
              <w:rPr>
                <w:sz w:val="15"/>
                <w:szCs w:val="15"/>
              </w:rPr>
              <w:t>Planungs</w:t>
            </w:r>
            <w:r w:rsidR="00171150" w:rsidRPr="00DA4F30">
              <w:rPr>
                <w:sz w:val="15"/>
                <w:szCs w:val="15"/>
              </w:rPr>
              <w:t>besprechungen,</w:t>
            </w:r>
          </w:p>
          <w:p w:rsidR="00171150" w:rsidRPr="00DA4F30" w:rsidRDefault="00171150" w:rsidP="00955F12">
            <w:pPr>
              <w:numPr>
                <w:ilvl w:val="0"/>
                <w:numId w:val="5"/>
              </w:numPr>
              <w:rPr>
                <w:sz w:val="15"/>
                <w:szCs w:val="15"/>
              </w:rPr>
            </w:pPr>
            <w:r w:rsidRPr="00DA4F30">
              <w:rPr>
                <w:sz w:val="15"/>
                <w:szCs w:val="15"/>
              </w:rPr>
              <w:t>Verhandlungen mit Behörden und in deren Auftrag tätiger Institutionen,</w:t>
            </w:r>
          </w:p>
          <w:p w:rsidR="005C24A9" w:rsidRPr="00DA4F30" w:rsidRDefault="00171150" w:rsidP="005C24A9">
            <w:pPr>
              <w:numPr>
                <w:ilvl w:val="0"/>
                <w:numId w:val="5"/>
              </w:numPr>
              <w:rPr>
                <w:sz w:val="15"/>
                <w:szCs w:val="15"/>
              </w:rPr>
            </w:pPr>
            <w:r w:rsidRPr="00DA4F30">
              <w:rPr>
                <w:sz w:val="15"/>
                <w:szCs w:val="15"/>
              </w:rPr>
              <w:t xml:space="preserve">Feststellungen während </w:t>
            </w:r>
            <w:r w:rsidR="005C24A9" w:rsidRPr="00DA4F30">
              <w:rPr>
                <w:sz w:val="15"/>
                <w:szCs w:val="15"/>
              </w:rPr>
              <w:t>Vor-Ort</w:t>
            </w:r>
            <w:r w:rsidRPr="00DA4F30">
              <w:rPr>
                <w:sz w:val="15"/>
                <w:szCs w:val="15"/>
              </w:rPr>
              <w:t>begehungen behördlicher und in deren Auftrag tätiger Institutionen,</w:t>
            </w:r>
          </w:p>
          <w:p w:rsidR="00171150" w:rsidRPr="00DA4F30" w:rsidRDefault="00171150" w:rsidP="005C24A9">
            <w:pPr>
              <w:numPr>
                <w:ilvl w:val="0"/>
                <w:numId w:val="5"/>
              </w:numPr>
              <w:rPr>
                <w:sz w:val="15"/>
                <w:szCs w:val="15"/>
              </w:rPr>
            </w:pPr>
            <w:r w:rsidRPr="00DA4F30">
              <w:rPr>
                <w:sz w:val="15"/>
                <w:szCs w:val="15"/>
              </w:rPr>
              <w:t xml:space="preserve">Feststellungen während </w:t>
            </w:r>
            <w:r w:rsidR="005C24A9" w:rsidRPr="00DA4F30">
              <w:rPr>
                <w:sz w:val="15"/>
                <w:szCs w:val="15"/>
              </w:rPr>
              <w:t xml:space="preserve">Vor-Ortbegehungen </w:t>
            </w:r>
            <w:r w:rsidRPr="00DA4F30">
              <w:rPr>
                <w:sz w:val="15"/>
                <w:szCs w:val="15"/>
              </w:rPr>
              <w:t>seitens des AG.</w:t>
            </w:r>
          </w:p>
        </w:tc>
      </w:tr>
      <w:tr w:rsidR="00171150" w:rsidRPr="00DA4F30" w:rsidTr="00692216">
        <w:tc>
          <w:tcPr>
            <w:tcW w:w="1276" w:type="dxa"/>
          </w:tcPr>
          <w:p w:rsidR="00171150" w:rsidRPr="00DA4F30" w:rsidRDefault="00171150" w:rsidP="00EF73D0">
            <w:pPr>
              <w:numPr>
                <w:ilvl w:val="0"/>
                <w:numId w:val="1"/>
              </w:numPr>
              <w:spacing w:before="40" w:after="40"/>
              <w:rPr>
                <w:sz w:val="15"/>
                <w:szCs w:val="15"/>
              </w:rPr>
            </w:pPr>
          </w:p>
        </w:tc>
        <w:tc>
          <w:tcPr>
            <w:tcW w:w="8505" w:type="dxa"/>
          </w:tcPr>
          <w:p w:rsidR="00171150" w:rsidRPr="00DA4F30" w:rsidRDefault="00171150" w:rsidP="00EF73D0">
            <w:pPr>
              <w:spacing w:before="40" w:after="40"/>
              <w:rPr>
                <w:sz w:val="15"/>
                <w:szCs w:val="15"/>
              </w:rPr>
            </w:pPr>
            <w:r w:rsidRPr="00DA4F30">
              <w:rPr>
                <w:sz w:val="15"/>
                <w:szCs w:val="15"/>
              </w:rPr>
              <w:t>Die Protokolle - soweit zutreffend mit zugehörigen Anlagen - sind spätestens drei Arbeitstage nach dem Besprechungstermin / der Objektbegehung dem AG und den anderen Empfängern zur Verfügung zu stellen.</w:t>
            </w:r>
          </w:p>
        </w:tc>
      </w:tr>
      <w:tr w:rsidR="00172816" w:rsidRPr="00DA4F30" w:rsidTr="00692216">
        <w:tc>
          <w:tcPr>
            <w:tcW w:w="1276" w:type="dxa"/>
          </w:tcPr>
          <w:p w:rsidR="00172816" w:rsidRPr="00DA4F30" w:rsidRDefault="00172816" w:rsidP="00EF73D0">
            <w:pPr>
              <w:numPr>
                <w:ilvl w:val="0"/>
                <w:numId w:val="1"/>
              </w:numPr>
              <w:spacing w:before="40" w:after="40"/>
              <w:rPr>
                <w:sz w:val="15"/>
                <w:szCs w:val="15"/>
              </w:rPr>
            </w:pPr>
          </w:p>
        </w:tc>
        <w:tc>
          <w:tcPr>
            <w:tcW w:w="8505" w:type="dxa"/>
          </w:tcPr>
          <w:p w:rsidR="00172816" w:rsidRPr="00DA4F30" w:rsidRDefault="00172816" w:rsidP="008B6D01">
            <w:pPr>
              <w:spacing w:before="40" w:after="40"/>
              <w:rPr>
                <w:sz w:val="15"/>
                <w:szCs w:val="15"/>
              </w:rPr>
            </w:pPr>
            <w:r w:rsidRPr="00DA4F30">
              <w:rPr>
                <w:sz w:val="15"/>
                <w:szCs w:val="15"/>
              </w:rPr>
              <w:t>Verhandlungen mit Behörden und in deren Auftrag tätiger Institutionen (z.B. TÜV, Gewerbeaufsicht, DEKRA, TAB) sowie Dritten sind vorab mit dem AG abzustimmen.</w:t>
            </w:r>
          </w:p>
        </w:tc>
      </w:tr>
      <w:tr w:rsidR="00172816" w:rsidRPr="00DA4F30" w:rsidTr="00692216">
        <w:tc>
          <w:tcPr>
            <w:tcW w:w="1276" w:type="dxa"/>
          </w:tcPr>
          <w:p w:rsidR="00172816" w:rsidRPr="00DA4F30" w:rsidRDefault="00172816" w:rsidP="00EF73D0">
            <w:pPr>
              <w:numPr>
                <w:ilvl w:val="0"/>
                <w:numId w:val="1"/>
              </w:numPr>
              <w:spacing w:before="40" w:after="40"/>
              <w:rPr>
                <w:sz w:val="15"/>
                <w:szCs w:val="15"/>
              </w:rPr>
            </w:pPr>
          </w:p>
        </w:tc>
        <w:tc>
          <w:tcPr>
            <w:tcW w:w="8505" w:type="dxa"/>
          </w:tcPr>
          <w:p w:rsidR="00172816" w:rsidRPr="00DA4F30" w:rsidRDefault="00172816" w:rsidP="00EF73D0">
            <w:pPr>
              <w:spacing w:before="40" w:after="40"/>
              <w:rPr>
                <w:sz w:val="15"/>
                <w:szCs w:val="15"/>
              </w:rPr>
            </w:pPr>
            <w:r w:rsidRPr="00DA4F30">
              <w:rPr>
                <w:sz w:val="15"/>
                <w:szCs w:val="15"/>
              </w:rPr>
              <w:t xml:space="preserve">Der AN ist dafür verantwortlich, dass Planungsergebnisse und/oder sich ggf. aus Besprechungen mit z.B. Versorgungsunternehmen ergebende Konsequenzen für die zu </w:t>
            </w:r>
            <w:proofErr w:type="spellStart"/>
            <w:r w:rsidRPr="00DA4F30">
              <w:rPr>
                <w:sz w:val="15"/>
                <w:szCs w:val="15"/>
              </w:rPr>
              <w:t>beplanenden</w:t>
            </w:r>
            <w:proofErr w:type="spellEnd"/>
            <w:r w:rsidRPr="00DA4F30">
              <w:rPr>
                <w:sz w:val="15"/>
                <w:szCs w:val="15"/>
              </w:rPr>
              <w:t xml:space="preserve"> Anlagen dem </w:t>
            </w:r>
            <w:r w:rsidR="004A061F" w:rsidRPr="00DA4F30">
              <w:rPr>
                <w:sz w:val="15"/>
                <w:szCs w:val="15"/>
              </w:rPr>
              <w:t>AG</w:t>
            </w:r>
            <w:r w:rsidRPr="00DA4F30">
              <w:rPr>
                <w:sz w:val="15"/>
                <w:szCs w:val="15"/>
              </w:rPr>
              <w:t xml:space="preserve"> rechtzeitig bekannt gegeben werden. Dies gilt insbesondere für kostenrelevante Inhalte wie z.B. großflächiger Bodenaustausch oder weitreichende Folgemaßnahmen an Anlagen von Versorgungsunternehmen. Sind hierzu entsprechende Grundsatzentscheidungen zu fällen erstellt der AN eine kurze Entscheidungsvorlage, aus der die wesentlichen Randbedingungen und Konsequenzen sowie eine Empfehlung hervorgehen.</w:t>
            </w:r>
          </w:p>
        </w:tc>
      </w:tr>
    </w:tbl>
    <w:p w:rsidR="00F3065D" w:rsidRPr="00DA4F30" w:rsidRDefault="00F3065D" w:rsidP="00774D85">
      <w:pPr>
        <w:spacing w:before="40" w:after="40"/>
        <w:rPr>
          <w:sz w:val="8"/>
          <w:szCs w:val="8"/>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992"/>
        <w:gridCol w:w="992"/>
      </w:tblGrid>
      <w:tr w:rsidR="008C7781" w:rsidRPr="00DA4F30" w:rsidTr="008C7781">
        <w:trPr>
          <w:cantSplit/>
        </w:trPr>
        <w:tc>
          <w:tcPr>
            <w:tcW w:w="9781" w:type="dxa"/>
            <w:gridSpan w:val="4"/>
            <w:tcBorders>
              <w:bottom w:val="single" w:sz="4" w:space="0" w:color="auto"/>
            </w:tcBorders>
            <w:shd w:val="clear" w:color="auto" w:fill="E0E0E0"/>
          </w:tcPr>
          <w:p w:rsidR="008C7781" w:rsidRPr="00DA4F30" w:rsidRDefault="008C7781" w:rsidP="005E17CA">
            <w:pPr>
              <w:spacing w:before="40" w:after="40"/>
              <w:rPr>
                <w:b/>
                <w:sz w:val="20"/>
                <w:szCs w:val="20"/>
              </w:rPr>
            </w:pPr>
            <w:r w:rsidRPr="00DA4F30">
              <w:rPr>
                <w:b/>
                <w:sz w:val="20"/>
                <w:szCs w:val="20"/>
              </w:rPr>
              <w:t>Leistungsbild</w:t>
            </w:r>
          </w:p>
        </w:tc>
      </w:tr>
      <w:tr w:rsidR="008C7781" w:rsidRPr="00DA4F30" w:rsidTr="008C7781">
        <w:trPr>
          <w:trHeight w:val="210"/>
        </w:trPr>
        <w:tc>
          <w:tcPr>
            <w:tcW w:w="1276" w:type="dxa"/>
            <w:shd w:val="clear" w:color="auto" w:fill="E0E0E0"/>
          </w:tcPr>
          <w:p w:rsidR="008C7781" w:rsidRPr="00DA4F30" w:rsidRDefault="008C7781" w:rsidP="006F1391">
            <w:pPr>
              <w:numPr>
                <w:ilvl w:val="0"/>
                <w:numId w:val="2"/>
              </w:numPr>
              <w:rPr>
                <w:b/>
                <w:bCs/>
                <w:sz w:val="15"/>
                <w:szCs w:val="15"/>
              </w:rPr>
            </w:pPr>
          </w:p>
        </w:tc>
        <w:tc>
          <w:tcPr>
            <w:tcW w:w="8505" w:type="dxa"/>
            <w:gridSpan w:val="3"/>
            <w:shd w:val="clear" w:color="auto" w:fill="E0E0E0"/>
          </w:tcPr>
          <w:p w:rsidR="008C7781" w:rsidRPr="00DA4F30" w:rsidRDefault="008C7781" w:rsidP="005E17CA">
            <w:pPr>
              <w:rPr>
                <w:b/>
                <w:bCs/>
                <w:sz w:val="15"/>
                <w:szCs w:val="15"/>
              </w:rPr>
            </w:pPr>
            <w:r w:rsidRPr="00DA4F30">
              <w:rPr>
                <w:b/>
                <w:bCs/>
                <w:sz w:val="15"/>
                <w:szCs w:val="15"/>
              </w:rPr>
              <w:t xml:space="preserve">Leistungsphase </w:t>
            </w:r>
            <w:r w:rsidR="006F1391" w:rsidRPr="00DA4F30">
              <w:rPr>
                <w:b/>
                <w:bCs/>
                <w:sz w:val="15"/>
                <w:szCs w:val="15"/>
              </w:rPr>
              <w:t>2</w:t>
            </w:r>
            <w:r w:rsidRPr="00DA4F30">
              <w:rPr>
                <w:b/>
                <w:bCs/>
                <w:sz w:val="15"/>
                <w:szCs w:val="15"/>
              </w:rPr>
              <w:t xml:space="preserve"> </w:t>
            </w:r>
            <w:r w:rsidR="005F3C48" w:rsidRPr="00DA4F30">
              <w:rPr>
                <w:b/>
                <w:bCs/>
                <w:sz w:val="15"/>
                <w:szCs w:val="15"/>
              </w:rPr>
              <w:t>–</w:t>
            </w:r>
            <w:r w:rsidRPr="00DA4F30">
              <w:rPr>
                <w:b/>
                <w:bCs/>
                <w:sz w:val="15"/>
                <w:szCs w:val="15"/>
              </w:rPr>
              <w:t xml:space="preserve"> </w:t>
            </w:r>
            <w:r w:rsidR="006F1391" w:rsidRPr="00DA4F30">
              <w:rPr>
                <w:b/>
                <w:bCs/>
                <w:sz w:val="15"/>
                <w:szCs w:val="15"/>
              </w:rPr>
              <w:t>Vor</w:t>
            </w:r>
            <w:r w:rsidR="005F3C48" w:rsidRPr="00DA4F30">
              <w:rPr>
                <w:b/>
                <w:bCs/>
                <w:sz w:val="15"/>
                <w:szCs w:val="15"/>
              </w:rPr>
              <w:t>planung (</w:t>
            </w:r>
            <w:r w:rsidR="006F1391" w:rsidRPr="00DA4F30">
              <w:rPr>
                <w:b/>
                <w:bCs/>
                <w:sz w:val="15"/>
                <w:szCs w:val="15"/>
              </w:rPr>
              <w:t>Projekt- und Planungsvorbereitung</w:t>
            </w:r>
            <w:r w:rsidR="005F3C48" w:rsidRPr="00DA4F30">
              <w:rPr>
                <w:b/>
                <w:bCs/>
                <w:sz w:val="15"/>
                <w:szCs w:val="15"/>
              </w:rPr>
              <w:t>)</w:t>
            </w:r>
          </w:p>
        </w:tc>
      </w:tr>
      <w:tr w:rsidR="00E25AB0" w:rsidRPr="00DA4F30" w:rsidTr="00DD4D16">
        <w:trPr>
          <w:trHeight w:val="210"/>
        </w:trPr>
        <w:tc>
          <w:tcPr>
            <w:tcW w:w="1276" w:type="dxa"/>
            <w:vAlign w:val="center"/>
          </w:tcPr>
          <w:p w:rsidR="00E25AB0" w:rsidRPr="00DA4F30" w:rsidRDefault="00E25AB0" w:rsidP="005E17CA">
            <w:pPr>
              <w:numPr>
                <w:ilvl w:val="1"/>
                <w:numId w:val="2"/>
              </w:numPr>
              <w:rPr>
                <w:b/>
                <w:bCs/>
                <w:sz w:val="15"/>
                <w:szCs w:val="15"/>
              </w:rPr>
            </w:pPr>
          </w:p>
        </w:tc>
        <w:tc>
          <w:tcPr>
            <w:tcW w:w="8505" w:type="dxa"/>
            <w:gridSpan w:val="3"/>
            <w:vAlign w:val="center"/>
          </w:tcPr>
          <w:p w:rsidR="00E25AB0" w:rsidRPr="00DA4F30" w:rsidRDefault="00E25AB0" w:rsidP="00CD5026">
            <w:pPr>
              <w:rPr>
                <w:sz w:val="15"/>
                <w:szCs w:val="15"/>
              </w:rPr>
            </w:pPr>
            <w:r w:rsidRPr="00DA4F30">
              <w:rPr>
                <w:b/>
                <w:bCs/>
                <w:sz w:val="15"/>
                <w:szCs w:val="15"/>
              </w:rPr>
              <w:t>Grundleistungen</w:t>
            </w:r>
          </w:p>
        </w:tc>
      </w:tr>
      <w:tr w:rsidR="00820F3E" w:rsidRPr="00DA4F30" w:rsidTr="00820F3E">
        <w:trPr>
          <w:trHeight w:val="210"/>
        </w:trPr>
        <w:tc>
          <w:tcPr>
            <w:tcW w:w="1276" w:type="dxa"/>
            <w:tcBorders>
              <w:top w:val="single" w:sz="4" w:space="0" w:color="auto"/>
              <w:bottom w:val="single" w:sz="4" w:space="0" w:color="auto"/>
            </w:tcBorders>
            <w:vAlign w:val="center"/>
          </w:tcPr>
          <w:p w:rsidR="00820F3E" w:rsidRPr="00DA4F30" w:rsidRDefault="00820F3E" w:rsidP="00F91058">
            <w:pPr>
              <w:numPr>
                <w:ilvl w:val="2"/>
                <w:numId w:val="2"/>
              </w:numPr>
              <w:rPr>
                <w:b/>
                <w:sz w:val="15"/>
                <w:szCs w:val="15"/>
              </w:rPr>
            </w:pPr>
          </w:p>
        </w:tc>
        <w:tc>
          <w:tcPr>
            <w:tcW w:w="6521" w:type="dxa"/>
            <w:tcBorders>
              <w:top w:val="single" w:sz="4" w:space="0" w:color="auto"/>
              <w:bottom w:val="single" w:sz="4" w:space="0" w:color="auto"/>
            </w:tcBorders>
            <w:vAlign w:val="center"/>
          </w:tcPr>
          <w:p w:rsidR="00820F3E" w:rsidRPr="00DA4F30" w:rsidRDefault="00820F3E" w:rsidP="00F91058">
            <w:pPr>
              <w:rPr>
                <w:b/>
                <w:sz w:val="15"/>
                <w:szCs w:val="15"/>
              </w:rPr>
            </w:pPr>
            <w:r w:rsidRPr="00DA4F30">
              <w:rPr>
                <w:b/>
                <w:sz w:val="15"/>
                <w:szCs w:val="15"/>
              </w:rPr>
              <w:t xml:space="preserve">HOAI Anlage 15 – </w:t>
            </w:r>
            <w:proofErr w:type="spellStart"/>
            <w:r w:rsidRPr="00DA4F30">
              <w:rPr>
                <w:b/>
                <w:sz w:val="15"/>
                <w:szCs w:val="15"/>
              </w:rPr>
              <w:t>Lph</w:t>
            </w:r>
            <w:proofErr w:type="spellEnd"/>
            <w:r w:rsidRPr="00DA4F30">
              <w:rPr>
                <w:b/>
                <w:sz w:val="15"/>
                <w:szCs w:val="15"/>
              </w:rPr>
              <w:t>. 2 a)</w:t>
            </w:r>
          </w:p>
          <w:p w:rsidR="00820F3E" w:rsidRPr="00DA4F30" w:rsidRDefault="00820F3E" w:rsidP="00A034BF">
            <w:pPr>
              <w:rPr>
                <w:b/>
                <w:sz w:val="15"/>
                <w:szCs w:val="15"/>
              </w:rPr>
            </w:pPr>
            <w:r w:rsidRPr="00DA4F30">
              <w:rPr>
                <w:b/>
                <w:sz w:val="15"/>
                <w:szCs w:val="15"/>
              </w:rPr>
              <w:t>Analysieren der Grundlagen, Mitwirken beim Abstimmen der Leistungen mit den Planungsbeteiligten</w:t>
            </w:r>
          </w:p>
        </w:tc>
        <w:tc>
          <w:tcPr>
            <w:tcW w:w="992" w:type="dxa"/>
            <w:tcBorders>
              <w:top w:val="single" w:sz="4" w:space="0" w:color="auto"/>
              <w:bottom w:val="single" w:sz="4" w:space="0" w:color="auto"/>
            </w:tcBorders>
            <w:vAlign w:val="center"/>
          </w:tcPr>
          <w:p w:rsidR="00820F3E" w:rsidRPr="00DA4F30" w:rsidRDefault="00820F3E" w:rsidP="00F91058">
            <w:pPr>
              <w:jc w:val="center"/>
              <w:rPr>
                <w:b/>
                <w:sz w:val="15"/>
                <w:szCs w:val="15"/>
              </w:rPr>
            </w:pPr>
            <w:r w:rsidRPr="00DA4F30">
              <w:rPr>
                <w:b/>
                <w:sz w:val="15"/>
                <w:szCs w:val="15"/>
              </w:rPr>
              <w:t>0,25</w:t>
            </w:r>
          </w:p>
        </w:tc>
        <w:tc>
          <w:tcPr>
            <w:tcW w:w="992" w:type="dxa"/>
            <w:tcBorders>
              <w:top w:val="single" w:sz="4" w:space="0" w:color="auto"/>
              <w:bottom w:val="single" w:sz="4" w:space="0" w:color="auto"/>
            </w:tcBorders>
            <w:vAlign w:val="center"/>
          </w:tcPr>
          <w:p w:rsidR="00820F3E" w:rsidRDefault="00445AB3" w:rsidP="00820F3E">
            <w:pPr>
              <w:jc w:val="center"/>
            </w:pPr>
            <w:r>
              <w:rPr>
                <w:b/>
                <w:color w:val="0000FF"/>
                <w:sz w:val="15"/>
                <w:szCs w:val="15"/>
              </w:rPr>
              <w:t>0,25</w:t>
            </w:r>
          </w:p>
        </w:tc>
      </w:tr>
      <w:tr w:rsidR="00820F3E" w:rsidRPr="00DA4F30" w:rsidTr="00820F3E">
        <w:trPr>
          <w:trHeight w:val="210"/>
        </w:trPr>
        <w:tc>
          <w:tcPr>
            <w:tcW w:w="1276" w:type="dxa"/>
            <w:tcBorders>
              <w:bottom w:val="single" w:sz="4" w:space="0" w:color="auto"/>
            </w:tcBorders>
            <w:vAlign w:val="center"/>
          </w:tcPr>
          <w:p w:rsidR="00820F3E" w:rsidRPr="00DA4F30" w:rsidRDefault="00820F3E" w:rsidP="005E17CA">
            <w:pPr>
              <w:numPr>
                <w:ilvl w:val="2"/>
                <w:numId w:val="2"/>
              </w:numPr>
              <w:rPr>
                <w:b/>
                <w:sz w:val="15"/>
                <w:szCs w:val="15"/>
              </w:rPr>
            </w:pPr>
          </w:p>
        </w:tc>
        <w:tc>
          <w:tcPr>
            <w:tcW w:w="6521" w:type="dxa"/>
            <w:tcBorders>
              <w:bottom w:val="single" w:sz="4" w:space="0" w:color="auto"/>
            </w:tcBorders>
            <w:vAlign w:val="center"/>
          </w:tcPr>
          <w:p w:rsidR="00820F3E" w:rsidRPr="00DA4F30" w:rsidRDefault="00820F3E" w:rsidP="00CD5026">
            <w:pPr>
              <w:rPr>
                <w:b/>
                <w:sz w:val="15"/>
                <w:szCs w:val="15"/>
              </w:rPr>
            </w:pPr>
            <w:r w:rsidRPr="00DA4F30">
              <w:rPr>
                <w:b/>
                <w:sz w:val="15"/>
                <w:szCs w:val="15"/>
              </w:rPr>
              <w:t xml:space="preserve">HOAI Anlage 15 – </w:t>
            </w:r>
            <w:proofErr w:type="spellStart"/>
            <w:r w:rsidRPr="00DA4F30">
              <w:rPr>
                <w:b/>
                <w:sz w:val="15"/>
                <w:szCs w:val="15"/>
              </w:rPr>
              <w:t>Lph</w:t>
            </w:r>
            <w:proofErr w:type="spellEnd"/>
            <w:r w:rsidRPr="00DA4F30">
              <w:rPr>
                <w:b/>
                <w:sz w:val="15"/>
                <w:szCs w:val="15"/>
              </w:rPr>
              <w:t>. 2 b)</w:t>
            </w:r>
          </w:p>
          <w:p w:rsidR="00820F3E" w:rsidRPr="00DA4F30" w:rsidRDefault="00820F3E" w:rsidP="006C0CAE">
            <w:pPr>
              <w:adjustRightInd w:val="0"/>
              <w:rPr>
                <w:b/>
                <w:sz w:val="15"/>
                <w:szCs w:val="15"/>
              </w:rPr>
            </w:pPr>
            <w:r w:rsidRPr="00DA4F30">
              <w:rPr>
                <w:b/>
                <w:sz w:val="15"/>
                <w:szCs w:val="15"/>
              </w:rPr>
              <w:t xml:space="preserve">Erarbeiten eines Planungskonzeptes, dazu gehören um Beispiel: </w:t>
            </w:r>
          </w:p>
          <w:p w:rsidR="00820F3E" w:rsidRPr="00DA4F30" w:rsidRDefault="00820F3E" w:rsidP="006C0CAE">
            <w:pPr>
              <w:adjustRightInd w:val="0"/>
              <w:rPr>
                <w:b/>
                <w:sz w:val="15"/>
                <w:szCs w:val="15"/>
              </w:rPr>
            </w:pPr>
            <w:r w:rsidRPr="00DA4F30">
              <w:rPr>
                <w:b/>
                <w:sz w:val="15"/>
                <w:szCs w:val="15"/>
              </w:rPr>
              <w:t>Vordimensionieren der Systeme und   maßbestimmenden Anlagenteile, Untersuchen von alternativen Lösungsmöglichkeiten bei gleichen Nutzungsanforderungen einschließlich Wirtschaftlichkeitsvorbetrachtung, zeichnerische Darstellung zur Integration in die Objektplanung unter Berücksichtigung exemplarischer Details, Angaben zum Raumbedarf</w:t>
            </w:r>
          </w:p>
          <w:p w:rsidR="00820F3E" w:rsidRPr="00DA4F30" w:rsidRDefault="00820F3E" w:rsidP="00A034BF">
            <w:pPr>
              <w:numPr>
                <w:ilvl w:val="0"/>
                <w:numId w:val="12"/>
              </w:numPr>
              <w:rPr>
                <w:sz w:val="15"/>
                <w:szCs w:val="15"/>
              </w:rPr>
            </w:pPr>
            <w:r w:rsidRPr="00DA4F30">
              <w:rPr>
                <w:sz w:val="15"/>
                <w:szCs w:val="15"/>
              </w:rPr>
              <w:t xml:space="preserve">Konzept der zu planenden Anlagen mit einer </w:t>
            </w:r>
            <w:proofErr w:type="spellStart"/>
            <w:r w:rsidRPr="00DA4F30">
              <w:rPr>
                <w:sz w:val="15"/>
                <w:szCs w:val="15"/>
              </w:rPr>
              <w:t>überschläghigen</w:t>
            </w:r>
            <w:proofErr w:type="spellEnd"/>
            <w:r w:rsidRPr="00DA4F30">
              <w:rPr>
                <w:sz w:val="15"/>
                <w:szCs w:val="15"/>
              </w:rPr>
              <w:t xml:space="preserve"> Auslegung </w:t>
            </w:r>
            <w:proofErr w:type="gramStart"/>
            <w:r w:rsidRPr="00DA4F30">
              <w:rPr>
                <w:sz w:val="15"/>
                <w:szCs w:val="15"/>
              </w:rPr>
              <w:t>der wichtigsten System</w:t>
            </w:r>
            <w:proofErr w:type="gramEnd"/>
            <w:r w:rsidRPr="00DA4F30">
              <w:rPr>
                <w:sz w:val="15"/>
                <w:szCs w:val="15"/>
              </w:rPr>
              <w:t xml:space="preserve"> und Anlagenteile</w:t>
            </w:r>
          </w:p>
          <w:p w:rsidR="00820F3E" w:rsidRPr="00DA4F30" w:rsidRDefault="00820F3E" w:rsidP="00A034BF">
            <w:pPr>
              <w:numPr>
                <w:ilvl w:val="0"/>
                <w:numId w:val="12"/>
              </w:numPr>
              <w:rPr>
                <w:sz w:val="15"/>
                <w:szCs w:val="15"/>
              </w:rPr>
            </w:pPr>
            <w:r w:rsidRPr="00DA4F30">
              <w:rPr>
                <w:sz w:val="15"/>
                <w:szCs w:val="15"/>
              </w:rPr>
              <w:t>Zeichnerische Darstellung Maßstab 1:200</w:t>
            </w:r>
          </w:p>
          <w:p w:rsidR="00820F3E" w:rsidRPr="00DA4F30" w:rsidRDefault="00820F3E" w:rsidP="00A034BF">
            <w:pPr>
              <w:numPr>
                <w:ilvl w:val="0"/>
                <w:numId w:val="12"/>
              </w:numPr>
              <w:rPr>
                <w:sz w:val="15"/>
                <w:szCs w:val="15"/>
              </w:rPr>
            </w:pPr>
            <w:r w:rsidRPr="00DA4F30">
              <w:rPr>
                <w:sz w:val="15"/>
                <w:szCs w:val="15"/>
              </w:rPr>
              <w:t>Zuordnung der Anlagen in den Grundrissen</w:t>
            </w:r>
          </w:p>
          <w:p w:rsidR="00820F3E" w:rsidRPr="00DA4F30" w:rsidRDefault="00820F3E" w:rsidP="00A034BF">
            <w:pPr>
              <w:numPr>
                <w:ilvl w:val="0"/>
                <w:numId w:val="12"/>
              </w:numPr>
              <w:rPr>
                <w:sz w:val="15"/>
                <w:szCs w:val="15"/>
              </w:rPr>
            </w:pPr>
            <w:r w:rsidRPr="00DA4F30">
              <w:rPr>
                <w:sz w:val="15"/>
                <w:szCs w:val="15"/>
              </w:rPr>
              <w:t xml:space="preserve">Darstellung des Zusammenwirkens der Anlagen auf Schemaplänen </w:t>
            </w:r>
          </w:p>
          <w:p w:rsidR="00820F3E" w:rsidRPr="00DA4F30" w:rsidRDefault="00820F3E" w:rsidP="006C0CAE">
            <w:pPr>
              <w:adjustRightInd w:val="0"/>
              <w:rPr>
                <w:b/>
                <w:sz w:val="15"/>
                <w:szCs w:val="15"/>
              </w:rPr>
            </w:pPr>
          </w:p>
        </w:tc>
        <w:tc>
          <w:tcPr>
            <w:tcW w:w="992" w:type="dxa"/>
            <w:tcBorders>
              <w:bottom w:val="single" w:sz="4" w:space="0" w:color="auto"/>
            </w:tcBorders>
            <w:vAlign w:val="center"/>
          </w:tcPr>
          <w:p w:rsidR="00820F3E" w:rsidRPr="00DA4F30" w:rsidRDefault="00820F3E" w:rsidP="005A4027">
            <w:pPr>
              <w:jc w:val="center"/>
              <w:rPr>
                <w:b/>
                <w:sz w:val="15"/>
                <w:szCs w:val="15"/>
              </w:rPr>
            </w:pPr>
            <w:r w:rsidRPr="00DA4F30">
              <w:rPr>
                <w:b/>
                <w:sz w:val="15"/>
                <w:szCs w:val="15"/>
              </w:rPr>
              <w:t>4,25</w:t>
            </w:r>
          </w:p>
        </w:tc>
        <w:tc>
          <w:tcPr>
            <w:tcW w:w="992" w:type="dxa"/>
            <w:tcBorders>
              <w:bottom w:val="single" w:sz="4" w:space="0" w:color="auto"/>
            </w:tcBorders>
            <w:vAlign w:val="center"/>
          </w:tcPr>
          <w:p w:rsidR="00820F3E" w:rsidRDefault="00C05C63" w:rsidP="00820F3E">
            <w:pPr>
              <w:jc w:val="center"/>
            </w:pPr>
            <w:r w:rsidRPr="00C05C63">
              <w:rPr>
                <w:b/>
                <w:color w:val="0000FF"/>
                <w:sz w:val="15"/>
                <w:szCs w:val="15"/>
              </w:rPr>
              <w:t>2,00</w:t>
            </w:r>
          </w:p>
        </w:tc>
      </w:tr>
      <w:tr w:rsidR="00820F3E" w:rsidRPr="00DA4F30" w:rsidTr="00820F3E">
        <w:trPr>
          <w:trHeight w:val="210"/>
        </w:trPr>
        <w:tc>
          <w:tcPr>
            <w:tcW w:w="1276" w:type="dxa"/>
            <w:tcBorders>
              <w:top w:val="single" w:sz="4" w:space="0" w:color="auto"/>
              <w:bottom w:val="single" w:sz="4" w:space="0" w:color="auto"/>
            </w:tcBorders>
            <w:vAlign w:val="center"/>
          </w:tcPr>
          <w:p w:rsidR="00820F3E" w:rsidRPr="00DA4F30" w:rsidRDefault="00820F3E"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820F3E" w:rsidRPr="00DA4F30" w:rsidRDefault="00820F3E" w:rsidP="00CD5026">
            <w:pPr>
              <w:rPr>
                <w:b/>
                <w:sz w:val="15"/>
                <w:szCs w:val="15"/>
              </w:rPr>
            </w:pPr>
            <w:r w:rsidRPr="00DA4F30">
              <w:rPr>
                <w:b/>
                <w:sz w:val="15"/>
                <w:szCs w:val="15"/>
              </w:rPr>
              <w:t xml:space="preserve">HOAI Anlage 15 – </w:t>
            </w:r>
            <w:proofErr w:type="spellStart"/>
            <w:r w:rsidRPr="00DA4F30">
              <w:rPr>
                <w:b/>
                <w:sz w:val="15"/>
                <w:szCs w:val="15"/>
              </w:rPr>
              <w:t>Lph</w:t>
            </w:r>
            <w:proofErr w:type="spellEnd"/>
            <w:r w:rsidRPr="00DA4F30">
              <w:rPr>
                <w:b/>
                <w:sz w:val="15"/>
                <w:szCs w:val="15"/>
              </w:rPr>
              <w:t>. 2 c)</w:t>
            </w:r>
          </w:p>
          <w:p w:rsidR="00820F3E" w:rsidRPr="00DA4F30" w:rsidRDefault="00820F3E" w:rsidP="006F1391">
            <w:pPr>
              <w:rPr>
                <w:b/>
                <w:sz w:val="15"/>
                <w:szCs w:val="15"/>
              </w:rPr>
            </w:pPr>
            <w:r w:rsidRPr="00DA4F30">
              <w:rPr>
                <w:b/>
                <w:sz w:val="15"/>
                <w:szCs w:val="15"/>
              </w:rPr>
              <w:t xml:space="preserve">Aufstellen eines Funktionsschemas bzw. </w:t>
            </w:r>
            <w:proofErr w:type="spellStart"/>
            <w:r w:rsidRPr="00DA4F30">
              <w:rPr>
                <w:b/>
                <w:sz w:val="15"/>
                <w:szCs w:val="15"/>
              </w:rPr>
              <w:t>Prinzipschaltbildes</w:t>
            </w:r>
            <w:proofErr w:type="spellEnd"/>
            <w:r w:rsidRPr="00DA4F30">
              <w:rPr>
                <w:b/>
                <w:sz w:val="15"/>
                <w:szCs w:val="15"/>
              </w:rPr>
              <w:t xml:space="preserve"> für jede Anlage</w:t>
            </w:r>
          </w:p>
        </w:tc>
        <w:tc>
          <w:tcPr>
            <w:tcW w:w="992" w:type="dxa"/>
            <w:tcBorders>
              <w:top w:val="single" w:sz="4" w:space="0" w:color="auto"/>
              <w:bottom w:val="single" w:sz="4" w:space="0" w:color="auto"/>
            </w:tcBorders>
            <w:vAlign w:val="center"/>
          </w:tcPr>
          <w:p w:rsidR="00820F3E" w:rsidRPr="00DA4F30" w:rsidRDefault="00820F3E" w:rsidP="005A4027">
            <w:pPr>
              <w:jc w:val="center"/>
              <w:rPr>
                <w:b/>
                <w:sz w:val="15"/>
                <w:szCs w:val="15"/>
              </w:rPr>
            </w:pPr>
            <w:r w:rsidRPr="00DA4F30">
              <w:rPr>
                <w:b/>
                <w:sz w:val="15"/>
                <w:szCs w:val="15"/>
              </w:rPr>
              <w:t>2,00</w:t>
            </w:r>
          </w:p>
        </w:tc>
        <w:tc>
          <w:tcPr>
            <w:tcW w:w="992" w:type="dxa"/>
            <w:tcBorders>
              <w:top w:val="single" w:sz="4" w:space="0" w:color="auto"/>
              <w:bottom w:val="single" w:sz="4" w:space="0" w:color="auto"/>
            </w:tcBorders>
            <w:vAlign w:val="center"/>
          </w:tcPr>
          <w:p w:rsidR="00820F3E" w:rsidRDefault="00341321" w:rsidP="00820F3E">
            <w:pPr>
              <w:jc w:val="center"/>
            </w:pPr>
            <w:r>
              <w:rPr>
                <w:b/>
                <w:color w:val="0000FF"/>
                <w:sz w:val="15"/>
                <w:szCs w:val="15"/>
              </w:rPr>
              <w:t>0</w:t>
            </w:r>
            <w:r w:rsidR="00445AB3">
              <w:rPr>
                <w:b/>
                <w:color w:val="0000FF"/>
                <w:sz w:val="15"/>
                <w:szCs w:val="15"/>
              </w:rPr>
              <w:t>,00</w:t>
            </w:r>
          </w:p>
        </w:tc>
      </w:tr>
      <w:tr w:rsidR="00820F3E" w:rsidRPr="00DA4F30" w:rsidTr="00820F3E">
        <w:trPr>
          <w:trHeight w:val="210"/>
        </w:trPr>
        <w:tc>
          <w:tcPr>
            <w:tcW w:w="1276" w:type="dxa"/>
            <w:tcBorders>
              <w:top w:val="single" w:sz="4" w:space="0" w:color="auto"/>
              <w:bottom w:val="single" w:sz="4" w:space="0" w:color="auto"/>
            </w:tcBorders>
            <w:vAlign w:val="center"/>
          </w:tcPr>
          <w:p w:rsidR="00820F3E" w:rsidRPr="00DA4F30" w:rsidRDefault="00820F3E"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820F3E" w:rsidRPr="00DA4F30" w:rsidRDefault="00820F3E" w:rsidP="00CD5026">
            <w:pPr>
              <w:rPr>
                <w:b/>
                <w:sz w:val="15"/>
                <w:szCs w:val="15"/>
              </w:rPr>
            </w:pPr>
            <w:r w:rsidRPr="00DA4F30">
              <w:rPr>
                <w:b/>
                <w:sz w:val="15"/>
                <w:szCs w:val="15"/>
              </w:rPr>
              <w:t xml:space="preserve">HOAI Anlage 15 – </w:t>
            </w:r>
            <w:proofErr w:type="spellStart"/>
            <w:r w:rsidRPr="00DA4F30">
              <w:rPr>
                <w:b/>
                <w:sz w:val="15"/>
                <w:szCs w:val="15"/>
              </w:rPr>
              <w:t>Lph</w:t>
            </w:r>
            <w:proofErr w:type="spellEnd"/>
            <w:r w:rsidRPr="00DA4F30">
              <w:rPr>
                <w:b/>
                <w:sz w:val="15"/>
                <w:szCs w:val="15"/>
              </w:rPr>
              <w:t>. 2 d)</w:t>
            </w:r>
          </w:p>
          <w:p w:rsidR="00820F3E" w:rsidRPr="00DA4F30" w:rsidRDefault="00820F3E" w:rsidP="00E7084F">
            <w:pPr>
              <w:rPr>
                <w:rFonts w:ascii="AdvLTe50259" w:hAnsi="AdvLTe50259" w:cs="AdvLTe50259"/>
                <w:sz w:val="15"/>
                <w:szCs w:val="15"/>
              </w:rPr>
            </w:pPr>
            <w:r w:rsidRPr="00DA4F30">
              <w:rPr>
                <w:b/>
                <w:sz w:val="15"/>
                <w:szCs w:val="15"/>
              </w:rPr>
              <w:t xml:space="preserve">Klären und Erläutern der wesentlichen fachübergreifenden Prozesse, Randbedingungen und Schnittstellen, Mitwirken bei der Integration der technischen Anlagen </w:t>
            </w:r>
          </w:p>
        </w:tc>
        <w:tc>
          <w:tcPr>
            <w:tcW w:w="992" w:type="dxa"/>
            <w:tcBorders>
              <w:top w:val="single" w:sz="4" w:space="0" w:color="auto"/>
              <w:bottom w:val="single" w:sz="4" w:space="0" w:color="auto"/>
            </w:tcBorders>
            <w:vAlign w:val="center"/>
          </w:tcPr>
          <w:p w:rsidR="00820F3E" w:rsidRPr="00DA4F30" w:rsidRDefault="00820F3E" w:rsidP="005A4027">
            <w:pPr>
              <w:jc w:val="center"/>
              <w:rPr>
                <w:b/>
                <w:sz w:val="15"/>
                <w:szCs w:val="15"/>
              </w:rPr>
            </w:pPr>
            <w:r w:rsidRPr="00DA4F30">
              <w:rPr>
                <w:b/>
                <w:sz w:val="15"/>
                <w:szCs w:val="15"/>
              </w:rPr>
              <w:t>1,00</w:t>
            </w:r>
          </w:p>
        </w:tc>
        <w:tc>
          <w:tcPr>
            <w:tcW w:w="992" w:type="dxa"/>
            <w:tcBorders>
              <w:top w:val="single" w:sz="4" w:space="0" w:color="auto"/>
              <w:bottom w:val="single" w:sz="4" w:space="0" w:color="auto"/>
            </w:tcBorders>
            <w:vAlign w:val="center"/>
          </w:tcPr>
          <w:p w:rsidR="00820F3E" w:rsidRDefault="00445AB3" w:rsidP="00820F3E">
            <w:pPr>
              <w:jc w:val="center"/>
            </w:pPr>
            <w:r>
              <w:rPr>
                <w:b/>
                <w:color w:val="0000FF"/>
                <w:sz w:val="15"/>
                <w:szCs w:val="15"/>
              </w:rPr>
              <w:t>1,00</w:t>
            </w:r>
          </w:p>
        </w:tc>
      </w:tr>
      <w:tr w:rsidR="00820F3E" w:rsidRPr="00DA4F30" w:rsidTr="00820F3E">
        <w:trPr>
          <w:trHeight w:val="210"/>
        </w:trPr>
        <w:tc>
          <w:tcPr>
            <w:tcW w:w="1276" w:type="dxa"/>
            <w:tcBorders>
              <w:top w:val="single" w:sz="4" w:space="0" w:color="auto"/>
              <w:bottom w:val="single" w:sz="4" w:space="0" w:color="auto"/>
            </w:tcBorders>
            <w:vAlign w:val="center"/>
          </w:tcPr>
          <w:p w:rsidR="00820F3E" w:rsidRPr="00DA4F30" w:rsidRDefault="00820F3E"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820F3E" w:rsidRPr="00DA4F30" w:rsidRDefault="00820F3E" w:rsidP="00CD5026">
            <w:pPr>
              <w:rPr>
                <w:b/>
                <w:sz w:val="15"/>
                <w:szCs w:val="15"/>
              </w:rPr>
            </w:pPr>
            <w:r w:rsidRPr="00DA4F30">
              <w:rPr>
                <w:b/>
                <w:sz w:val="15"/>
                <w:szCs w:val="15"/>
              </w:rPr>
              <w:t xml:space="preserve">HOAI Anlage 15 – </w:t>
            </w:r>
            <w:proofErr w:type="spellStart"/>
            <w:r w:rsidRPr="00DA4F30">
              <w:rPr>
                <w:b/>
                <w:sz w:val="15"/>
                <w:szCs w:val="15"/>
              </w:rPr>
              <w:t>Lph</w:t>
            </w:r>
            <w:proofErr w:type="spellEnd"/>
            <w:r w:rsidRPr="00DA4F30">
              <w:rPr>
                <w:b/>
                <w:sz w:val="15"/>
                <w:szCs w:val="15"/>
              </w:rPr>
              <w:t>. 2 e)</w:t>
            </w:r>
          </w:p>
          <w:p w:rsidR="00820F3E" w:rsidRPr="00DA4F30" w:rsidRDefault="00820F3E" w:rsidP="009F52A3">
            <w:pPr>
              <w:rPr>
                <w:b/>
                <w:sz w:val="15"/>
                <w:szCs w:val="15"/>
              </w:rPr>
            </w:pPr>
            <w:r w:rsidRPr="00DA4F30">
              <w:rPr>
                <w:b/>
                <w:sz w:val="15"/>
                <w:szCs w:val="15"/>
              </w:rPr>
              <w:t>Vorverhandlungen mit Behörden über die Genehmigungsfähigkeit und mit den zu beteiligten Stellen zur Infrastruktur</w:t>
            </w:r>
          </w:p>
        </w:tc>
        <w:tc>
          <w:tcPr>
            <w:tcW w:w="992" w:type="dxa"/>
            <w:tcBorders>
              <w:top w:val="single" w:sz="4" w:space="0" w:color="auto"/>
              <w:bottom w:val="single" w:sz="4" w:space="0" w:color="auto"/>
            </w:tcBorders>
            <w:vAlign w:val="center"/>
          </w:tcPr>
          <w:p w:rsidR="00820F3E" w:rsidRPr="00DA4F30" w:rsidRDefault="00820F3E" w:rsidP="005A4027">
            <w:pPr>
              <w:jc w:val="center"/>
              <w:rPr>
                <w:b/>
                <w:sz w:val="15"/>
                <w:szCs w:val="15"/>
              </w:rPr>
            </w:pPr>
            <w:r w:rsidRPr="00DA4F30">
              <w:rPr>
                <w:b/>
                <w:sz w:val="15"/>
                <w:szCs w:val="15"/>
              </w:rPr>
              <w:t>0,25</w:t>
            </w:r>
          </w:p>
        </w:tc>
        <w:tc>
          <w:tcPr>
            <w:tcW w:w="992" w:type="dxa"/>
            <w:tcBorders>
              <w:top w:val="single" w:sz="4" w:space="0" w:color="auto"/>
              <w:bottom w:val="single" w:sz="4" w:space="0" w:color="auto"/>
            </w:tcBorders>
            <w:vAlign w:val="center"/>
          </w:tcPr>
          <w:p w:rsidR="00820F3E" w:rsidRDefault="00445AB3" w:rsidP="00820F3E">
            <w:pPr>
              <w:jc w:val="center"/>
            </w:pPr>
            <w:r>
              <w:rPr>
                <w:b/>
                <w:color w:val="0000FF"/>
                <w:sz w:val="15"/>
                <w:szCs w:val="15"/>
              </w:rPr>
              <w:t>0,25</w:t>
            </w:r>
          </w:p>
        </w:tc>
      </w:tr>
      <w:tr w:rsidR="00820F3E" w:rsidRPr="00DA4F30" w:rsidTr="00820F3E">
        <w:trPr>
          <w:trHeight w:val="210"/>
        </w:trPr>
        <w:tc>
          <w:tcPr>
            <w:tcW w:w="1276" w:type="dxa"/>
            <w:tcBorders>
              <w:top w:val="single" w:sz="4" w:space="0" w:color="auto"/>
              <w:bottom w:val="single" w:sz="4" w:space="0" w:color="auto"/>
            </w:tcBorders>
            <w:vAlign w:val="center"/>
          </w:tcPr>
          <w:p w:rsidR="00820F3E" w:rsidRPr="00DA4F30" w:rsidRDefault="00820F3E"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820F3E" w:rsidRPr="00DA4F30" w:rsidRDefault="00820F3E" w:rsidP="00CD5026">
            <w:pPr>
              <w:rPr>
                <w:b/>
                <w:sz w:val="15"/>
                <w:szCs w:val="15"/>
              </w:rPr>
            </w:pPr>
            <w:r w:rsidRPr="00DA4F30">
              <w:rPr>
                <w:b/>
                <w:sz w:val="15"/>
                <w:szCs w:val="15"/>
              </w:rPr>
              <w:t xml:space="preserve">HOAI Anlage 15 – </w:t>
            </w:r>
            <w:proofErr w:type="spellStart"/>
            <w:r w:rsidRPr="00DA4F30">
              <w:rPr>
                <w:b/>
                <w:sz w:val="15"/>
                <w:szCs w:val="15"/>
              </w:rPr>
              <w:t>Lph</w:t>
            </w:r>
            <w:proofErr w:type="spellEnd"/>
            <w:r w:rsidRPr="00DA4F30">
              <w:rPr>
                <w:b/>
                <w:sz w:val="15"/>
                <w:szCs w:val="15"/>
              </w:rPr>
              <w:t>. 2 f)</w:t>
            </w:r>
          </w:p>
          <w:p w:rsidR="00820F3E" w:rsidRPr="00DA4F30" w:rsidRDefault="00820F3E" w:rsidP="008E0D10">
            <w:pPr>
              <w:rPr>
                <w:b/>
                <w:sz w:val="15"/>
                <w:szCs w:val="15"/>
              </w:rPr>
            </w:pPr>
            <w:r w:rsidRPr="00DA4F30">
              <w:rPr>
                <w:b/>
                <w:sz w:val="15"/>
                <w:szCs w:val="15"/>
              </w:rPr>
              <w:t>Kostenschätzung nach DIN 276 (2. Ebene) und Terminplanung</w:t>
            </w:r>
          </w:p>
        </w:tc>
        <w:tc>
          <w:tcPr>
            <w:tcW w:w="992" w:type="dxa"/>
            <w:tcBorders>
              <w:top w:val="single" w:sz="4" w:space="0" w:color="auto"/>
              <w:bottom w:val="single" w:sz="4" w:space="0" w:color="auto"/>
            </w:tcBorders>
            <w:vAlign w:val="center"/>
          </w:tcPr>
          <w:p w:rsidR="00820F3E" w:rsidRPr="00DA4F30" w:rsidRDefault="00820F3E" w:rsidP="005A4027">
            <w:pPr>
              <w:jc w:val="center"/>
              <w:rPr>
                <w:b/>
                <w:sz w:val="15"/>
                <w:szCs w:val="15"/>
              </w:rPr>
            </w:pPr>
            <w:r w:rsidRPr="00DA4F30">
              <w:rPr>
                <w:b/>
                <w:sz w:val="15"/>
                <w:szCs w:val="15"/>
              </w:rPr>
              <w:t>1,00</w:t>
            </w:r>
          </w:p>
        </w:tc>
        <w:tc>
          <w:tcPr>
            <w:tcW w:w="992" w:type="dxa"/>
            <w:tcBorders>
              <w:top w:val="single" w:sz="4" w:space="0" w:color="auto"/>
              <w:bottom w:val="single" w:sz="4" w:space="0" w:color="auto"/>
            </w:tcBorders>
            <w:vAlign w:val="center"/>
          </w:tcPr>
          <w:p w:rsidR="00820F3E" w:rsidRDefault="00445AB3" w:rsidP="00820F3E">
            <w:pPr>
              <w:jc w:val="center"/>
            </w:pPr>
            <w:r>
              <w:rPr>
                <w:b/>
                <w:color w:val="0000FF"/>
                <w:sz w:val="15"/>
                <w:szCs w:val="15"/>
              </w:rPr>
              <w:t>1,00</w:t>
            </w:r>
          </w:p>
        </w:tc>
      </w:tr>
      <w:tr w:rsidR="00820F3E" w:rsidRPr="00DA4F30" w:rsidTr="00820F3E">
        <w:trPr>
          <w:trHeight w:val="210"/>
        </w:trPr>
        <w:tc>
          <w:tcPr>
            <w:tcW w:w="1276" w:type="dxa"/>
            <w:tcBorders>
              <w:top w:val="single" w:sz="4" w:space="0" w:color="auto"/>
              <w:bottom w:val="single" w:sz="4" w:space="0" w:color="auto"/>
            </w:tcBorders>
            <w:vAlign w:val="center"/>
          </w:tcPr>
          <w:p w:rsidR="00820F3E" w:rsidRPr="00DA4F30" w:rsidRDefault="00820F3E" w:rsidP="00692216">
            <w:pPr>
              <w:numPr>
                <w:ilvl w:val="2"/>
                <w:numId w:val="2"/>
              </w:numPr>
              <w:rPr>
                <w:b/>
                <w:sz w:val="15"/>
                <w:szCs w:val="15"/>
              </w:rPr>
            </w:pPr>
          </w:p>
        </w:tc>
        <w:tc>
          <w:tcPr>
            <w:tcW w:w="6521" w:type="dxa"/>
            <w:tcBorders>
              <w:top w:val="single" w:sz="4" w:space="0" w:color="auto"/>
              <w:bottom w:val="single" w:sz="4" w:space="0" w:color="auto"/>
            </w:tcBorders>
            <w:vAlign w:val="center"/>
          </w:tcPr>
          <w:p w:rsidR="00820F3E" w:rsidRPr="00DA4F30" w:rsidRDefault="00820F3E" w:rsidP="006F1391">
            <w:pPr>
              <w:rPr>
                <w:b/>
                <w:sz w:val="15"/>
                <w:szCs w:val="15"/>
              </w:rPr>
            </w:pPr>
            <w:r w:rsidRPr="00DA4F30">
              <w:rPr>
                <w:b/>
                <w:sz w:val="15"/>
                <w:szCs w:val="15"/>
              </w:rPr>
              <w:t xml:space="preserve">HOAI Anlage 15 – </w:t>
            </w:r>
            <w:proofErr w:type="spellStart"/>
            <w:r w:rsidRPr="00DA4F30">
              <w:rPr>
                <w:b/>
                <w:sz w:val="15"/>
                <w:szCs w:val="15"/>
              </w:rPr>
              <w:t>Lph</w:t>
            </w:r>
            <w:proofErr w:type="spellEnd"/>
            <w:r w:rsidRPr="00DA4F30">
              <w:rPr>
                <w:b/>
                <w:sz w:val="15"/>
                <w:szCs w:val="15"/>
              </w:rPr>
              <w:t>. 2 g)</w:t>
            </w:r>
          </w:p>
          <w:p w:rsidR="00820F3E" w:rsidRPr="00DA4F30" w:rsidRDefault="00820F3E" w:rsidP="006239C9">
            <w:pPr>
              <w:rPr>
                <w:b/>
                <w:sz w:val="15"/>
                <w:szCs w:val="15"/>
              </w:rPr>
            </w:pPr>
            <w:r w:rsidRPr="00DA4F30">
              <w:rPr>
                <w:b/>
                <w:sz w:val="15"/>
                <w:szCs w:val="15"/>
              </w:rPr>
              <w:t>Zusammenfassen, Erläutern und Dokumentieren</w:t>
            </w:r>
          </w:p>
        </w:tc>
        <w:tc>
          <w:tcPr>
            <w:tcW w:w="992" w:type="dxa"/>
            <w:tcBorders>
              <w:top w:val="single" w:sz="4" w:space="0" w:color="auto"/>
              <w:bottom w:val="single" w:sz="4" w:space="0" w:color="auto"/>
            </w:tcBorders>
            <w:vAlign w:val="center"/>
          </w:tcPr>
          <w:p w:rsidR="00820F3E" w:rsidRPr="00DA4F30" w:rsidRDefault="00820F3E" w:rsidP="005A4027">
            <w:pPr>
              <w:jc w:val="center"/>
              <w:rPr>
                <w:b/>
                <w:sz w:val="15"/>
                <w:szCs w:val="15"/>
              </w:rPr>
            </w:pPr>
            <w:r w:rsidRPr="00DA4F30">
              <w:rPr>
                <w:b/>
                <w:sz w:val="15"/>
                <w:szCs w:val="15"/>
              </w:rPr>
              <w:t>0,25</w:t>
            </w:r>
          </w:p>
        </w:tc>
        <w:tc>
          <w:tcPr>
            <w:tcW w:w="992" w:type="dxa"/>
            <w:tcBorders>
              <w:top w:val="single" w:sz="4" w:space="0" w:color="auto"/>
              <w:bottom w:val="single" w:sz="4" w:space="0" w:color="auto"/>
            </w:tcBorders>
            <w:vAlign w:val="center"/>
          </w:tcPr>
          <w:p w:rsidR="00820F3E" w:rsidRDefault="00445AB3" w:rsidP="00820F3E">
            <w:pPr>
              <w:jc w:val="center"/>
            </w:pPr>
            <w:r>
              <w:rPr>
                <w:b/>
                <w:color w:val="0000FF"/>
                <w:sz w:val="15"/>
                <w:szCs w:val="15"/>
              </w:rPr>
              <w:t>0,25</w:t>
            </w:r>
          </w:p>
        </w:tc>
      </w:tr>
      <w:tr w:rsidR="00820F3E" w:rsidRPr="00DA4F30" w:rsidTr="00820F3E">
        <w:trPr>
          <w:trHeight w:val="210"/>
        </w:trPr>
        <w:tc>
          <w:tcPr>
            <w:tcW w:w="1276" w:type="dxa"/>
            <w:tcBorders>
              <w:top w:val="single" w:sz="4" w:space="0" w:color="auto"/>
              <w:left w:val="nil"/>
              <w:bottom w:val="nil"/>
              <w:right w:val="single" w:sz="4" w:space="0" w:color="auto"/>
            </w:tcBorders>
            <w:vAlign w:val="center"/>
          </w:tcPr>
          <w:p w:rsidR="00820F3E" w:rsidRPr="00DA4F30" w:rsidRDefault="00820F3E">
            <w:pPr>
              <w:jc w:val="both"/>
              <w:rPr>
                <w:sz w:val="15"/>
                <w:szCs w:val="15"/>
              </w:rPr>
            </w:pPr>
          </w:p>
        </w:tc>
        <w:tc>
          <w:tcPr>
            <w:tcW w:w="6521" w:type="dxa"/>
            <w:tcBorders>
              <w:top w:val="single" w:sz="4" w:space="0" w:color="auto"/>
              <w:left w:val="single" w:sz="4" w:space="0" w:color="auto"/>
              <w:bottom w:val="single" w:sz="4" w:space="0" w:color="auto"/>
              <w:right w:val="single" w:sz="4" w:space="0" w:color="auto"/>
            </w:tcBorders>
            <w:shd w:val="clear" w:color="auto" w:fill="E6E6E6"/>
            <w:vAlign w:val="center"/>
          </w:tcPr>
          <w:p w:rsidR="00820F3E" w:rsidRPr="00DA4F30" w:rsidRDefault="00820F3E" w:rsidP="000018EA">
            <w:pPr>
              <w:spacing w:before="40" w:after="40"/>
              <w:rPr>
                <w:b/>
                <w:bCs/>
                <w:sz w:val="15"/>
                <w:szCs w:val="15"/>
              </w:rPr>
            </w:pPr>
            <w:r w:rsidRPr="00DA4F30">
              <w:rPr>
                <w:b/>
                <w:bCs/>
                <w:sz w:val="15"/>
                <w:szCs w:val="15"/>
              </w:rPr>
              <w:t>Bewertung Grundleistungen - maximal</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820F3E" w:rsidRPr="00DA4F30" w:rsidRDefault="00820F3E" w:rsidP="005A4027">
            <w:pPr>
              <w:jc w:val="center"/>
              <w:rPr>
                <w:b/>
                <w:bCs/>
                <w:sz w:val="15"/>
                <w:szCs w:val="15"/>
              </w:rPr>
            </w:pPr>
            <w:r w:rsidRPr="00DA4F30">
              <w:rPr>
                <w:b/>
                <w:bCs/>
                <w:sz w:val="15"/>
                <w:szCs w:val="15"/>
              </w:rPr>
              <w:t>9,00</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820F3E" w:rsidRDefault="00282B3A" w:rsidP="00820F3E">
            <w:pPr>
              <w:jc w:val="center"/>
            </w:pPr>
            <w:r>
              <w:rPr>
                <w:b/>
                <w:color w:val="0000FF"/>
                <w:sz w:val="15"/>
                <w:szCs w:val="15"/>
              </w:rPr>
              <w:t>4</w:t>
            </w:r>
            <w:r w:rsidR="00C05C63">
              <w:rPr>
                <w:b/>
                <w:color w:val="0000FF"/>
                <w:sz w:val="15"/>
                <w:szCs w:val="15"/>
              </w:rPr>
              <w:t>,75</w:t>
            </w:r>
          </w:p>
        </w:tc>
      </w:tr>
    </w:tbl>
    <w:p w:rsidR="00525556" w:rsidRPr="00DA4F30" w:rsidRDefault="00525556">
      <w:pPr>
        <w:rPr>
          <w:sz w:val="8"/>
          <w:szCs w:val="8"/>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1984"/>
      </w:tblGrid>
      <w:tr w:rsidR="002E631D" w:rsidRPr="00DA4F30" w:rsidTr="00DD4D16">
        <w:trPr>
          <w:trHeight w:val="210"/>
        </w:trPr>
        <w:tc>
          <w:tcPr>
            <w:tcW w:w="1276" w:type="dxa"/>
            <w:shd w:val="clear" w:color="auto" w:fill="E6E6E6"/>
            <w:vAlign w:val="center"/>
          </w:tcPr>
          <w:p w:rsidR="002E631D" w:rsidRPr="00DA4F30" w:rsidRDefault="002E631D" w:rsidP="00C446D3">
            <w:pPr>
              <w:numPr>
                <w:ilvl w:val="1"/>
                <w:numId w:val="2"/>
              </w:numPr>
              <w:jc w:val="both"/>
              <w:rPr>
                <w:b/>
                <w:bCs/>
                <w:sz w:val="15"/>
                <w:szCs w:val="15"/>
              </w:rPr>
            </w:pPr>
          </w:p>
        </w:tc>
        <w:tc>
          <w:tcPr>
            <w:tcW w:w="6521" w:type="dxa"/>
            <w:shd w:val="clear" w:color="auto" w:fill="E6E6E6"/>
            <w:vAlign w:val="center"/>
          </w:tcPr>
          <w:p w:rsidR="002E631D" w:rsidRPr="00DA4F30" w:rsidRDefault="006C0CAE">
            <w:pPr>
              <w:jc w:val="both"/>
              <w:rPr>
                <w:b/>
                <w:bCs/>
                <w:sz w:val="15"/>
                <w:szCs w:val="15"/>
              </w:rPr>
            </w:pPr>
            <w:r w:rsidRPr="00DA4F30">
              <w:rPr>
                <w:b/>
                <w:bCs/>
                <w:sz w:val="15"/>
                <w:szCs w:val="15"/>
              </w:rPr>
              <w:t>Besondere Leistungen nach Anlage 15 zu § 55 Abs. 3, § 56 Abs. 3 HOAI</w:t>
            </w:r>
          </w:p>
        </w:tc>
        <w:tc>
          <w:tcPr>
            <w:tcW w:w="1984" w:type="dxa"/>
            <w:vMerge w:val="restart"/>
            <w:vAlign w:val="center"/>
          </w:tcPr>
          <w:p w:rsidR="002E631D" w:rsidRPr="00DA4F30" w:rsidRDefault="002E631D" w:rsidP="009D2AF7">
            <w:pPr>
              <w:jc w:val="center"/>
              <w:rPr>
                <w:b/>
                <w:sz w:val="15"/>
                <w:szCs w:val="15"/>
              </w:rPr>
            </w:pPr>
            <w:r w:rsidRPr="00DA4F30">
              <w:rPr>
                <w:b/>
                <w:sz w:val="15"/>
                <w:szCs w:val="15"/>
              </w:rPr>
              <w:t xml:space="preserve">Bewertung gem. </w:t>
            </w:r>
          </w:p>
          <w:p w:rsidR="002E631D" w:rsidRPr="00DA4F30" w:rsidRDefault="002E631D" w:rsidP="009D2AF7">
            <w:pPr>
              <w:jc w:val="center"/>
              <w:rPr>
                <w:b/>
                <w:sz w:val="15"/>
                <w:szCs w:val="15"/>
              </w:rPr>
            </w:pPr>
            <w:r w:rsidRPr="00DA4F30">
              <w:rPr>
                <w:b/>
                <w:sz w:val="15"/>
                <w:szCs w:val="15"/>
              </w:rPr>
              <w:t>gesonderter Anlage</w:t>
            </w:r>
          </w:p>
        </w:tc>
      </w:tr>
      <w:tr w:rsidR="002E631D" w:rsidRPr="00DA4F30" w:rsidTr="00DD4D16">
        <w:trPr>
          <w:trHeight w:val="210"/>
        </w:trPr>
        <w:tc>
          <w:tcPr>
            <w:tcW w:w="1276" w:type="dxa"/>
            <w:vAlign w:val="center"/>
          </w:tcPr>
          <w:p w:rsidR="002E631D" w:rsidRPr="00DA4F30" w:rsidRDefault="002E631D" w:rsidP="00C446D3">
            <w:pPr>
              <w:numPr>
                <w:ilvl w:val="2"/>
                <w:numId w:val="2"/>
              </w:numPr>
              <w:jc w:val="both"/>
              <w:rPr>
                <w:b/>
                <w:sz w:val="15"/>
                <w:szCs w:val="15"/>
              </w:rPr>
            </w:pPr>
          </w:p>
        </w:tc>
        <w:tc>
          <w:tcPr>
            <w:tcW w:w="6521" w:type="dxa"/>
            <w:vAlign w:val="center"/>
          </w:tcPr>
          <w:p w:rsidR="002E631D" w:rsidRPr="00DA4F30" w:rsidRDefault="002E631D" w:rsidP="00DD4D16">
            <w:pPr>
              <w:rPr>
                <w:sz w:val="15"/>
                <w:szCs w:val="15"/>
              </w:rPr>
            </w:pPr>
            <w:r w:rsidRPr="00DA4F30">
              <w:rPr>
                <w:sz w:val="15"/>
                <w:szCs w:val="15"/>
              </w:rPr>
              <w:t>Ers</w:t>
            </w:r>
            <w:r w:rsidR="008E0D10" w:rsidRPr="00DA4F30">
              <w:rPr>
                <w:sz w:val="15"/>
                <w:szCs w:val="15"/>
              </w:rPr>
              <w:t>tellen des technischen Teils des Raumbuches</w:t>
            </w:r>
          </w:p>
        </w:tc>
        <w:tc>
          <w:tcPr>
            <w:tcW w:w="1984" w:type="dxa"/>
            <w:vMerge/>
            <w:vAlign w:val="center"/>
          </w:tcPr>
          <w:p w:rsidR="002E631D" w:rsidRPr="00DA4F30" w:rsidRDefault="002E631D">
            <w:pPr>
              <w:jc w:val="center"/>
              <w:rPr>
                <w:sz w:val="15"/>
                <w:szCs w:val="15"/>
              </w:rPr>
            </w:pPr>
          </w:p>
        </w:tc>
      </w:tr>
      <w:tr w:rsidR="002E631D" w:rsidRPr="00DA4F30" w:rsidTr="00DD4D16">
        <w:trPr>
          <w:trHeight w:val="210"/>
        </w:trPr>
        <w:tc>
          <w:tcPr>
            <w:tcW w:w="1276" w:type="dxa"/>
            <w:vAlign w:val="center"/>
          </w:tcPr>
          <w:p w:rsidR="002E631D" w:rsidRPr="00DA4F30" w:rsidRDefault="002E631D" w:rsidP="00C446D3">
            <w:pPr>
              <w:numPr>
                <w:ilvl w:val="2"/>
                <w:numId w:val="2"/>
              </w:numPr>
              <w:jc w:val="both"/>
              <w:rPr>
                <w:b/>
                <w:sz w:val="15"/>
                <w:szCs w:val="15"/>
              </w:rPr>
            </w:pPr>
          </w:p>
        </w:tc>
        <w:tc>
          <w:tcPr>
            <w:tcW w:w="6521" w:type="dxa"/>
            <w:vAlign w:val="center"/>
          </w:tcPr>
          <w:p w:rsidR="002E631D" w:rsidRPr="00DA4F30" w:rsidRDefault="008E0D10" w:rsidP="00DD4D16">
            <w:pPr>
              <w:rPr>
                <w:sz w:val="15"/>
                <w:szCs w:val="15"/>
              </w:rPr>
            </w:pPr>
            <w:r w:rsidRPr="00DA4F30">
              <w:rPr>
                <w:sz w:val="15"/>
                <w:szCs w:val="15"/>
              </w:rPr>
              <w:t>Durchführen von Versuchen und Modellversuchen</w:t>
            </w:r>
          </w:p>
        </w:tc>
        <w:tc>
          <w:tcPr>
            <w:tcW w:w="1984" w:type="dxa"/>
            <w:vMerge/>
            <w:vAlign w:val="center"/>
          </w:tcPr>
          <w:p w:rsidR="002E631D" w:rsidRPr="00DA4F30" w:rsidRDefault="002E631D">
            <w:pPr>
              <w:jc w:val="center"/>
              <w:rPr>
                <w:sz w:val="15"/>
                <w:szCs w:val="15"/>
              </w:rPr>
            </w:pPr>
          </w:p>
        </w:tc>
      </w:tr>
      <w:tr w:rsidR="00DD4D16" w:rsidRPr="00DA4F30" w:rsidTr="00DD4D16">
        <w:trPr>
          <w:trHeight w:val="210"/>
        </w:trPr>
        <w:tc>
          <w:tcPr>
            <w:tcW w:w="1276" w:type="dxa"/>
            <w:shd w:val="clear" w:color="auto" w:fill="E6E6E6"/>
            <w:vAlign w:val="center"/>
          </w:tcPr>
          <w:p w:rsidR="00DD4D16" w:rsidRPr="00DA4F30" w:rsidRDefault="00DD4D16" w:rsidP="00C446D3">
            <w:pPr>
              <w:numPr>
                <w:ilvl w:val="1"/>
                <w:numId w:val="2"/>
              </w:numPr>
              <w:jc w:val="both"/>
              <w:rPr>
                <w:b/>
                <w:bCs/>
                <w:sz w:val="15"/>
                <w:szCs w:val="15"/>
              </w:rPr>
            </w:pPr>
          </w:p>
        </w:tc>
        <w:tc>
          <w:tcPr>
            <w:tcW w:w="6521" w:type="dxa"/>
            <w:shd w:val="clear" w:color="auto" w:fill="E6E6E6"/>
            <w:vAlign w:val="center"/>
          </w:tcPr>
          <w:p w:rsidR="00DD4D16" w:rsidRPr="00DA4F30" w:rsidRDefault="00DD4D16" w:rsidP="00DD4D16">
            <w:pPr>
              <w:rPr>
                <w:sz w:val="15"/>
                <w:szCs w:val="15"/>
              </w:rPr>
            </w:pPr>
            <w:r w:rsidRPr="00DA4F30">
              <w:rPr>
                <w:b/>
                <w:bCs/>
                <w:sz w:val="15"/>
                <w:szCs w:val="15"/>
              </w:rPr>
              <w:t xml:space="preserve">Weitere </w:t>
            </w:r>
            <w:proofErr w:type="spellStart"/>
            <w:r w:rsidRPr="00DA4F30">
              <w:rPr>
                <w:b/>
                <w:bCs/>
                <w:sz w:val="15"/>
                <w:szCs w:val="15"/>
              </w:rPr>
              <w:t>Besondere</w:t>
            </w:r>
            <w:proofErr w:type="spellEnd"/>
            <w:r w:rsidRPr="00DA4F30">
              <w:rPr>
                <w:b/>
                <w:bCs/>
                <w:sz w:val="15"/>
                <w:szCs w:val="15"/>
              </w:rPr>
              <w:t xml:space="preserve"> Leistungen</w:t>
            </w:r>
          </w:p>
        </w:tc>
        <w:tc>
          <w:tcPr>
            <w:tcW w:w="1984" w:type="dxa"/>
            <w:vAlign w:val="center"/>
          </w:tcPr>
          <w:p w:rsidR="00DD4D16" w:rsidRPr="00DA4F30" w:rsidRDefault="00DD4D16" w:rsidP="0027682C">
            <w:pPr>
              <w:jc w:val="center"/>
              <w:rPr>
                <w:b/>
                <w:sz w:val="15"/>
                <w:szCs w:val="15"/>
              </w:rPr>
            </w:pPr>
            <w:r w:rsidRPr="00DA4F30">
              <w:rPr>
                <w:b/>
                <w:sz w:val="15"/>
                <w:szCs w:val="15"/>
              </w:rPr>
              <w:t>Benennung und Bewertung in gesonderter Anlage</w:t>
            </w:r>
          </w:p>
        </w:tc>
      </w:tr>
    </w:tbl>
    <w:p w:rsidR="004A6272" w:rsidRPr="00DA4F30" w:rsidRDefault="004A6272" w:rsidP="00F818F4">
      <w:pPr>
        <w:spacing w:before="40" w:after="40"/>
      </w:pPr>
    </w:p>
    <w:p w:rsidR="00D50369" w:rsidRPr="00DA4F30" w:rsidRDefault="00D50369" w:rsidP="00F818F4">
      <w:pPr>
        <w:spacing w:before="40" w:after="40"/>
      </w:pPr>
    </w:p>
    <w:p w:rsidR="00D50369" w:rsidRPr="00DA4F30" w:rsidRDefault="00D50369" w:rsidP="00D50369">
      <w:pPr>
        <w:jc w:val="both"/>
      </w:pPr>
    </w:p>
    <w:p w:rsidR="00D50369" w:rsidRPr="00DA4F30" w:rsidRDefault="00D50369" w:rsidP="00D50369">
      <w:pPr>
        <w:jc w:val="both"/>
      </w:pPr>
    </w:p>
    <w:p w:rsidR="00D50369" w:rsidRPr="00DA4F30" w:rsidRDefault="00D50369" w:rsidP="00D50369">
      <w:pPr>
        <w:jc w:val="both"/>
      </w:pPr>
    </w:p>
    <w:p w:rsidR="00D50369" w:rsidRPr="00DA4F30" w:rsidRDefault="00D50369" w:rsidP="00D50369">
      <w:pPr>
        <w:jc w:val="both"/>
      </w:pPr>
      <w:r w:rsidRPr="00DA4F30">
        <w:t>---------------------------</w:t>
      </w:r>
      <w:r w:rsidRPr="00DA4F30">
        <w:tab/>
      </w:r>
      <w:r w:rsidRPr="00DA4F30">
        <w:tab/>
      </w:r>
      <w:r w:rsidRPr="00DA4F30">
        <w:tab/>
        <w:t>----------------------------------------------------------</w:t>
      </w:r>
    </w:p>
    <w:p w:rsidR="00004D2F" w:rsidRPr="00DA4F30" w:rsidRDefault="00DD4D16" w:rsidP="00DC2FC1">
      <w:pPr>
        <w:jc w:val="both"/>
        <w:rPr>
          <w:sz w:val="20"/>
          <w:szCs w:val="20"/>
        </w:rPr>
      </w:pPr>
      <w:r w:rsidRPr="00DA4F30">
        <w:rPr>
          <w:sz w:val="20"/>
          <w:szCs w:val="20"/>
        </w:rPr>
        <w:tab/>
      </w:r>
      <w:r w:rsidRPr="00DA4F30">
        <w:rPr>
          <w:sz w:val="20"/>
          <w:szCs w:val="20"/>
        </w:rPr>
        <w:tab/>
      </w:r>
      <w:r w:rsidR="00D50369" w:rsidRPr="00DA4F30">
        <w:rPr>
          <w:sz w:val="20"/>
          <w:szCs w:val="20"/>
        </w:rPr>
        <w:tab/>
        <w:t>Datum</w:t>
      </w:r>
      <w:r w:rsidR="00D50369" w:rsidRPr="00DA4F30">
        <w:rPr>
          <w:sz w:val="20"/>
          <w:szCs w:val="20"/>
        </w:rPr>
        <w:tab/>
      </w:r>
      <w:r w:rsidR="00D50369" w:rsidRPr="00DA4F30">
        <w:rPr>
          <w:sz w:val="20"/>
          <w:szCs w:val="20"/>
        </w:rPr>
        <w:tab/>
      </w:r>
      <w:r w:rsidR="00D50369" w:rsidRPr="00DA4F30">
        <w:rPr>
          <w:sz w:val="20"/>
          <w:szCs w:val="20"/>
        </w:rPr>
        <w:tab/>
      </w:r>
      <w:r w:rsidR="00D50369" w:rsidRPr="00DA4F30">
        <w:rPr>
          <w:sz w:val="20"/>
          <w:szCs w:val="20"/>
        </w:rPr>
        <w:tab/>
      </w:r>
      <w:r w:rsidR="00004D2F" w:rsidRPr="00DA4F30">
        <w:rPr>
          <w:sz w:val="20"/>
          <w:szCs w:val="20"/>
        </w:rPr>
        <w:t xml:space="preserve"> Rechtsverbindliche </w:t>
      </w:r>
      <w:r w:rsidR="00D50369" w:rsidRPr="00DA4F30">
        <w:rPr>
          <w:sz w:val="20"/>
          <w:szCs w:val="20"/>
        </w:rPr>
        <w:t>Unterschrift</w:t>
      </w:r>
      <w:r w:rsidR="0005673C" w:rsidRPr="00DA4F30">
        <w:rPr>
          <w:sz w:val="20"/>
          <w:szCs w:val="20"/>
        </w:rPr>
        <w:t xml:space="preserve"> A</w:t>
      </w:r>
      <w:r w:rsidR="00004D2F" w:rsidRPr="00DA4F30">
        <w:rPr>
          <w:sz w:val="20"/>
          <w:szCs w:val="20"/>
        </w:rPr>
        <w:t>uftragnehmer</w:t>
      </w:r>
    </w:p>
    <w:sectPr w:rsidR="00004D2F" w:rsidRPr="00DA4F30" w:rsidSect="009A2623">
      <w:headerReference w:type="default" r:id="rId7"/>
      <w:footerReference w:type="default" r:id="rId8"/>
      <w:pgSz w:w="11906" w:h="16838"/>
      <w:pgMar w:top="2155" w:right="851" w:bottom="1021" w:left="1418" w:header="567" w:footer="567"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4850" w:rsidRDefault="00104850">
      <w:r>
        <w:separator/>
      </w:r>
    </w:p>
  </w:endnote>
  <w:endnote w:type="continuationSeparator" w:id="0">
    <w:p w:rsidR="00104850" w:rsidRDefault="00104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dvLTe50259">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3D0" w:rsidRDefault="00BF069E" w:rsidP="00BF069E">
    <w:pPr>
      <w:pStyle w:val="Fuzeile"/>
      <w:rPr>
        <w:sz w:val="2"/>
        <w:szCs w:val="2"/>
      </w:rPr>
    </w:pPr>
    <w:r>
      <w:rPr>
        <w:sz w:val="18"/>
        <w:szCs w:val="18"/>
      </w:rPr>
      <w:tab/>
    </w:r>
    <w:r>
      <w:rPr>
        <w:sz w:val="18"/>
        <w:szCs w:val="18"/>
      </w:rPr>
      <w:tab/>
    </w:r>
    <w:r w:rsidR="00EF73D0">
      <w:rPr>
        <w:sz w:val="18"/>
        <w:szCs w:val="18"/>
      </w:rPr>
      <w:t xml:space="preserve">Seite </w:t>
    </w:r>
    <w:r w:rsidR="00EF73D0">
      <w:rPr>
        <w:rStyle w:val="Seitenzahl"/>
        <w:sz w:val="18"/>
        <w:szCs w:val="18"/>
      </w:rPr>
      <w:fldChar w:fldCharType="begin"/>
    </w:r>
    <w:r w:rsidR="00EF73D0">
      <w:rPr>
        <w:rStyle w:val="Seitenzahl"/>
        <w:sz w:val="18"/>
        <w:szCs w:val="18"/>
      </w:rPr>
      <w:instrText xml:space="preserve"> PAGE </w:instrText>
    </w:r>
    <w:r w:rsidR="00EF73D0">
      <w:rPr>
        <w:rStyle w:val="Seitenzahl"/>
        <w:sz w:val="18"/>
        <w:szCs w:val="18"/>
      </w:rPr>
      <w:fldChar w:fldCharType="separate"/>
    </w:r>
    <w:r w:rsidR="000D1358">
      <w:rPr>
        <w:rStyle w:val="Seitenzahl"/>
        <w:noProof/>
        <w:sz w:val="18"/>
        <w:szCs w:val="18"/>
      </w:rPr>
      <w:t>1</w:t>
    </w:r>
    <w:r w:rsidR="00EF73D0">
      <w:rPr>
        <w:rStyle w:val="Seitenzahl"/>
        <w:sz w:val="18"/>
        <w:szCs w:val="18"/>
      </w:rPr>
      <w:fldChar w:fldCharType="end"/>
    </w:r>
    <w:r w:rsidR="00EF73D0">
      <w:rPr>
        <w:rStyle w:val="Seitenzahl"/>
        <w:sz w:val="18"/>
        <w:szCs w:val="18"/>
      </w:rPr>
      <w:t>/</w:t>
    </w:r>
    <w:r w:rsidR="00EF73D0">
      <w:rPr>
        <w:rStyle w:val="Seitenzahl"/>
        <w:sz w:val="18"/>
        <w:szCs w:val="18"/>
      </w:rPr>
      <w:fldChar w:fldCharType="begin"/>
    </w:r>
    <w:r w:rsidR="00EF73D0">
      <w:rPr>
        <w:rStyle w:val="Seitenzahl"/>
        <w:sz w:val="18"/>
        <w:szCs w:val="18"/>
      </w:rPr>
      <w:instrText xml:space="preserve"> NUMPAGES </w:instrText>
    </w:r>
    <w:r w:rsidR="00EF73D0">
      <w:rPr>
        <w:rStyle w:val="Seitenzahl"/>
        <w:sz w:val="18"/>
        <w:szCs w:val="18"/>
      </w:rPr>
      <w:fldChar w:fldCharType="separate"/>
    </w:r>
    <w:r w:rsidR="000D1358">
      <w:rPr>
        <w:rStyle w:val="Seitenzahl"/>
        <w:noProof/>
        <w:sz w:val="18"/>
        <w:szCs w:val="18"/>
      </w:rPr>
      <w:t>1</w:t>
    </w:r>
    <w:r w:rsidR="00EF73D0">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4850" w:rsidRDefault="00104850">
      <w:r>
        <w:separator/>
      </w:r>
    </w:p>
  </w:footnote>
  <w:footnote w:type="continuationSeparator" w:id="0">
    <w:p w:rsidR="00104850" w:rsidRDefault="00104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70" w:type="dxa"/>
      <w:tblLayout w:type="fixed"/>
      <w:tblCellMar>
        <w:left w:w="70" w:type="dxa"/>
        <w:right w:w="70" w:type="dxa"/>
      </w:tblCellMar>
      <w:tblLook w:val="0000" w:firstRow="0" w:lastRow="0" w:firstColumn="0" w:lastColumn="0" w:noHBand="0" w:noVBand="0"/>
    </w:tblPr>
    <w:tblGrid>
      <w:gridCol w:w="1276"/>
      <w:gridCol w:w="6521"/>
      <w:gridCol w:w="992"/>
      <w:gridCol w:w="992"/>
    </w:tblGrid>
    <w:tr w:rsidR="008176DA" w:rsidTr="006C5022">
      <w:trPr>
        <w:trHeight w:val="286"/>
      </w:trPr>
      <w:tc>
        <w:tcPr>
          <w:tcW w:w="9781" w:type="dxa"/>
          <w:gridSpan w:val="4"/>
          <w:tcBorders>
            <w:top w:val="single" w:sz="4" w:space="0" w:color="auto"/>
            <w:left w:val="single" w:sz="4" w:space="0" w:color="auto"/>
            <w:right w:val="single" w:sz="4" w:space="0" w:color="auto"/>
          </w:tcBorders>
          <w:vAlign w:val="center"/>
        </w:tcPr>
        <w:p w:rsidR="008176DA" w:rsidRDefault="008176DA" w:rsidP="006C5022">
          <w:pPr>
            <w:pStyle w:val="Kopfzeile"/>
            <w:jc w:val="right"/>
            <w:rPr>
              <w:b/>
              <w:bCs/>
              <w:sz w:val="6"/>
              <w:szCs w:val="6"/>
            </w:rPr>
          </w:pPr>
          <w:r>
            <w:rPr>
              <w:b/>
              <w:bCs/>
              <w:sz w:val="18"/>
              <w:szCs w:val="18"/>
            </w:rPr>
            <w:t xml:space="preserve">Anlage </w:t>
          </w:r>
          <w:r>
            <w:rPr>
              <w:b/>
              <w:bCs/>
              <w:color w:val="0000FF"/>
              <w:sz w:val="18"/>
              <w:szCs w:val="18"/>
            </w:rPr>
            <w:t>??</w:t>
          </w:r>
          <w:r>
            <w:rPr>
              <w:b/>
              <w:bCs/>
              <w:color w:val="FF0000"/>
              <w:sz w:val="18"/>
              <w:szCs w:val="18"/>
            </w:rPr>
            <w:t xml:space="preserve"> </w:t>
          </w:r>
          <w:r>
            <w:rPr>
              <w:b/>
              <w:bCs/>
              <w:sz w:val="18"/>
              <w:szCs w:val="18"/>
            </w:rPr>
            <w:t xml:space="preserve">zum Angebot </w:t>
          </w:r>
          <w:r>
            <w:rPr>
              <w:b/>
              <w:bCs/>
              <w:color w:val="0000FF"/>
              <w:sz w:val="18"/>
              <w:szCs w:val="18"/>
            </w:rPr>
            <w:t>??</w:t>
          </w:r>
          <w:r w:rsidRPr="00F818F4">
            <w:rPr>
              <w:b/>
              <w:bCs/>
              <w:color w:val="0000FF"/>
              <w:sz w:val="18"/>
              <w:szCs w:val="18"/>
            </w:rPr>
            <w:t xml:space="preserve"> </w:t>
          </w:r>
          <w:r>
            <w:rPr>
              <w:b/>
              <w:bCs/>
              <w:sz w:val="18"/>
              <w:szCs w:val="18"/>
            </w:rPr>
            <w:t xml:space="preserve">vom </w:t>
          </w:r>
          <w:r w:rsidRPr="00F818F4">
            <w:rPr>
              <w:b/>
              <w:bCs/>
              <w:color w:val="0000FF"/>
              <w:sz w:val="18"/>
              <w:szCs w:val="18"/>
            </w:rPr>
            <w:t>??</w:t>
          </w:r>
        </w:p>
      </w:tc>
    </w:tr>
    <w:tr w:rsidR="008176DA" w:rsidRPr="00F818F4" w:rsidTr="006C5022">
      <w:trPr>
        <w:trHeight w:val="430"/>
      </w:trPr>
      <w:tc>
        <w:tcPr>
          <w:tcW w:w="9781" w:type="dxa"/>
          <w:gridSpan w:val="4"/>
          <w:tcBorders>
            <w:top w:val="single" w:sz="4" w:space="0" w:color="auto"/>
            <w:left w:val="single" w:sz="4" w:space="0" w:color="auto"/>
            <w:right w:val="single" w:sz="4" w:space="0" w:color="auto"/>
          </w:tcBorders>
          <w:vAlign w:val="center"/>
        </w:tcPr>
        <w:p w:rsidR="000D1358" w:rsidRDefault="000D1358" w:rsidP="00A97C2F">
          <w:pPr>
            <w:jc w:val="center"/>
            <w:rPr>
              <w:b/>
              <w:snapToGrid w:val="0"/>
              <w:color w:val="0000FF"/>
              <w:sz w:val="20"/>
            </w:rPr>
          </w:pPr>
          <w:r>
            <w:rPr>
              <w:b/>
              <w:snapToGrid w:val="0"/>
              <w:color w:val="0000FF"/>
              <w:sz w:val="20"/>
            </w:rPr>
            <w:t xml:space="preserve">Georg-Schumann-Straße / zwischen Einfahrt Kaufland und </w:t>
          </w:r>
          <w:proofErr w:type="spellStart"/>
          <w:r>
            <w:rPr>
              <w:b/>
              <w:snapToGrid w:val="0"/>
              <w:color w:val="0000FF"/>
              <w:sz w:val="20"/>
            </w:rPr>
            <w:t>Verziehung</w:t>
          </w:r>
          <w:proofErr w:type="spellEnd"/>
          <w:r>
            <w:rPr>
              <w:b/>
              <w:snapToGrid w:val="0"/>
              <w:color w:val="0000FF"/>
              <w:sz w:val="20"/>
            </w:rPr>
            <w:t xml:space="preserve"> </w:t>
          </w:r>
          <w:proofErr w:type="spellStart"/>
          <w:r>
            <w:rPr>
              <w:b/>
              <w:snapToGrid w:val="0"/>
              <w:color w:val="0000FF"/>
              <w:sz w:val="20"/>
            </w:rPr>
            <w:t>Linkelstr</w:t>
          </w:r>
          <w:proofErr w:type="spellEnd"/>
          <w:r>
            <w:rPr>
              <w:b/>
              <w:snapToGrid w:val="0"/>
              <w:color w:val="0000FF"/>
              <w:sz w:val="20"/>
            </w:rPr>
            <w:t>. (90300)</w:t>
          </w:r>
        </w:p>
        <w:p w:rsidR="00C05C63" w:rsidRPr="005F75F3" w:rsidRDefault="00941C7F" w:rsidP="00A97C2F">
          <w:pPr>
            <w:jc w:val="center"/>
            <w:rPr>
              <w:b/>
              <w:snapToGrid w:val="0"/>
              <w:color w:val="0000FF"/>
              <w:sz w:val="20"/>
            </w:rPr>
          </w:pPr>
          <w:r>
            <w:rPr>
              <w:b/>
              <w:snapToGrid w:val="0"/>
              <w:color w:val="0000FF"/>
              <w:sz w:val="20"/>
            </w:rPr>
            <w:t xml:space="preserve">Niederspannung + </w:t>
          </w:r>
          <w:r w:rsidR="00A97C2F">
            <w:rPr>
              <w:b/>
              <w:snapToGrid w:val="0"/>
              <w:color w:val="0000FF"/>
              <w:sz w:val="20"/>
            </w:rPr>
            <w:t>Bahns</w:t>
          </w:r>
          <w:r w:rsidR="00C05C63">
            <w:rPr>
              <w:b/>
              <w:snapToGrid w:val="0"/>
              <w:color w:val="0000FF"/>
              <w:sz w:val="20"/>
            </w:rPr>
            <w:t>trom</w:t>
          </w:r>
        </w:p>
      </w:tc>
    </w:tr>
    <w:tr w:rsidR="008176DA" w:rsidTr="006C5022">
      <w:trPr>
        <w:trHeight w:val="567"/>
      </w:trPr>
      <w:tc>
        <w:tcPr>
          <w:tcW w:w="9781" w:type="dxa"/>
          <w:gridSpan w:val="4"/>
          <w:tcBorders>
            <w:top w:val="single" w:sz="4" w:space="0" w:color="auto"/>
            <w:left w:val="single" w:sz="4" w:space="0" w:color="auto"/>
            <w:right w:val="single" w:sz="4" w:space="0" w:color="auto"/>
          </w:tcBorders>
          <w:vAlign w:val="center"/>
        </w:tcPr>
        <w:p w:rsidR="008176DA" w:rsidRPr="008176DA" w:rsidRDefault="008176DA" w:rsidP="006C5022">
          <w:pPr>
            <w:pStyle w:val="Kopfzeile"/>
            <w:jc w:val="center"/>
            <w:rPr>
              <w:b/>
              <w:bCs/>
              <w:sz w:val="24"/>
              <w:szCs w:val="24"/>
            </w:rPr>
          </w:pPr>
          <w:r w:rsidRPr="008176DA">
            <w:rPr>
              <w:b/>
              <w:bCs/>
              <w:sz w:val="24"/>
              <w:szCs w:val="24"/>
            </w:rPr>
            <w:t>Leistungsphase 2 – Vorplanung (Projekt- und Planungsvorbereitung)</w:t>
          </w:r>
        </w:p>
        <w:p w:rsidR="008176DA" w:rsidRPr="00556AC6" w:rsidRDefault="006C0CAE" w:rsidP="006C5022">
          <w:pPr>
            <w:pStyle w:val="Kopfzeile"/>
            <w:jc w:val="center"/>
            <w:rPr>
              <w:b/>
              <w:bCs/>
              <w:sz w:val="16"/>
              <w:szCs w:val="16"/>
            </w:rPr>
          </w:pPr>
          <w:r w:rsidRPr="00556AC6">
            <w:rPr>
              <w:b/>
              <w:bCs/>
              <w:sz w:val="16"/>
              <w:szCs w:val="16"/>
            </w:rPr>
            <w:t>Leistungsb</w:t>
          </w:r>
          <w:r>
            <w:rPr>
              <w:b/>
              <w:bCs/>
              <w:sz w:val="16"/>
              <w:szCs w:val="16"/>
            </w:rPr>
            <w:t>eschreibung und –</w:t>
          </w:r>
          <w:proofErr w:type="spellStart"/>
          <w:r>
            <w:rPr>
              <w:b/>
              <w:bCs/>
              <w:sz w:val="16"/>
              <w:szCs w:val="16"/>
            </w:rPr>
            <w:t>bewertung</w:t>
          </w:r>
          <w:proofErr w:type="spellEnd"/>
          <w:r>
            <w:rPr>
              <w:b/>
              <w:bCs/>
              <w:sz w:val="16"/>
              <w:szCs w:val="16"/>
            </w:rPr>
            <w:t xml:space="preserve"> Fach</w:t>
          </w:r>
          <w:r w:rsidRPr="00556AC6">
            <w:rPr>
              <w:b/>
              <w:bCs/>
              <w:sz w:val="16"/>
              <w:szCs w:val="16"/>
            </w:rPr>
            <w:t xml:space="preserve">planung </w:t>
          </w:r>
          <w:r>
            <w:rPr>
              <w:b/>
              <w:bCs/>
              <w:sz w:val="16"/>
              <w:szCs w:val="16"/>
            </w:rPr>
            <w:t>Techn. Ausrüstung nach Anlage 15</w:t>
          </w:r>
          <w:r w:rsidRPr="00556AC6">
            <w:rPr>
              <w:b/>
              <w:bCs/>
              <w:sz w:val="16"/>
              <w:szCs w:val="16"/>
            </w:rPr>
            <w:t xml:space="preserve"> zu </w:t>
          </w:r>
          <w:r>
            <w:rPr>
              <w:b/>
              <w:bCs/>
              <w:sz w:val="16"/>
              <w:szCs w:val="16"/>
            </w:rPr>
            <w:t>§ 55 Abs. 3, § 56 Abs. 3</w:t>
          </w:r>
          <w:r w:rsidRPr="00556AC6">
            <w:rPr>
              <w:b/>
              <w:bCs/>
              <w:sz w:val="16"/>
              <w:szCs w:val="16"/>
            </w:rPr>
            <w:t xml:space="preserve"> HOAI</w:t>
          </w:r>
        </w:p>
      </w:tc>
    </w:tr>
    <w:tr w:rsidR="008176DA" w:rsidTr="006C5022">
      <w:trPr>
        <w:cantSplit/>
      </w:trPr>
      <w:tc>
        <w:tcPr>
          <w:tcW w:w="1276" w:type="dxa"/>
          <w:tcBorders>
            <w:top w:val="single" w:sz="4" w:space="0" w:color="auto"/>
            <w:left w:val="single" w:sz="4" w:space="0" w:color="auto"/>
            <w:bottom w:val="single" w:sz="4" w:space="0" w:color="auto"/>
            <w:right w:val="single" w:sz="4" w:space="0" w:color="auto"/>
          </w:tcBorders>
        </w:tcPr>
        <w:p w:rsidR="008176DA" w:rsidRDefault="008176DA" w:rsidP="006C5022">
          <w:pPr>
            <w:pStyle w:val="Kopfzeile"/>
            <w:jc w:val="center"/>
            <w:rPr>
              <w:b/>
              <w:bCs/>
              <w:sz w:val="18"/>
              <w:szCs w:val="18"/>
            </w:rPr>
          </w:pPr>
          <w:r>
            <w:rPr>
              <w:b/>
              <w:bCs/>
              <w:sz w:val="18"/>
              <w:szCs w:val="18"/>
            </w:rPr>
            <w:t>Kennziffer</w:t>
          </w:r>
        </w:p>
      </w:tc>
      <w:tc>
        <w:tcPr>
          <w:tcW w:w="6521" w:type="dxa"/>
          <w:tcBorders>
            <w:top w:val="single" w:sz="4" w:space="0" w:color="auto"/>
            <w:left w:val="single" w:sz="4" w:space="0" w:color="auto"/>
            <w:bottom w:val="single" w:sz="4" w:space="0" w:color="auto"/>
            <w:right w:val="single" w:sz="4" w:space="0" w:color="auto"/>
          </w:tcBorders>
        </w:tcPr>
        <w:p w:rsidR="008176DA" w:rsidRDefault="008176DA" w:rsidP="006C5022">
          <w:pPr>
            <w:pStyle w:val="Kopfzeile"/>
            <w:jc w:val="center"/>
            <w:rPr>
              <w:b/>
              <w:bCs/>
              <w:sz w:val="18"/>
              <w:szCs w:val="18"/>
            </w:rPr>
          </w:pPr>
          <w:r>
            <w:rPr>
              <w:b/>
              <w:bCs/>
              <w:sz w:val="18"/>
              <w:szCs w:val="18"/>
            </w:rPr>
            <w:t>Einzelleistungen</w:t>
          </w:r>
        </w:p>
      </w:tc>
      <w:tc>
        <w:tcPr>
          <w:tcW w:w="992" w:type="dxa"/>
          <w:tcBorders>
            <w:top w:val="single" w:sz="4" w:space="0" w:color="auto"/>
            <w:left w:val="single" w:sz="4" w:space="0" w:color="auto"/>
            <w:bottom w:val="single" w:sz="4" w:space="0" w:color="auto"/>
            <w:right w:val="single" w:sz="4" w:space="0" w:color="auto"/>
          </w:tcBorders>
        </w:tcPr>
        <w:p w:rsidR="008176DA" w:rsidRDefault="008176DA" w:rsidP="006C5022">
          <w:pPr>
            <w:pStyle w:val="Kopfzeile"/>
            <w:ind w:left="-70"/>
            <w:jc w:val="center"/>
            <w:rPr>
              <w:b/>
              <w:bCs/>
              <w:sz w:val="18"/>
              <w:szCs w:val="18"/>
            </w:rPr>
          </w:pPr>
          <w:r>
            <w:rPr>
              <w:b/>
              <w:bCs/>
              <w:sz w:val="18"/>
              <w:szCs w:val="18"/>
            </w:rPr>
            <w:t>Basis</w:t>
          </w:r>
        </w:p>
      </w:tc>
      <w:tc>
        <w:tcPr>
          <w:tcW w:w="992" w:type="dxa"/>
          <w:tcBorders>
            <w:top w:val="single" w:sz="4" w:space="0" w:color="auto"/>
            <w:left w:val="single" w:sz="4" w:space="0" w:color="auto"/>
            <w:bottom w:val="single" w:sz="4" w:space="0" w:color="auto"/>
            <w:right w:val="single" w:sz="4" w:space="0" w:color="auto"/>
          </w:tcBorders>
        </w:tcPr>
        <w:p w:rsidR="008176DA" w:rsidRDefault="008176DA" w:rsidP="006C5022">
          <w:pPr>
            <w:pStyle w:val="Kopfzeile"/>
            <w:jc w:val="center"/>
            <w:rPr>
              <w:b/>
              <w:bCs/>
              <w:sz w:val="18"/>
              <w:szCs w:val="18"/>
            </w:rPr>
          </w:pPr>
          <w:r>
            <w:rPr>
              <w:b/>
              <w:bCs/>
              <w:sz w:val="18"/>
              <w:szCs w:val="18"/>
            </w:rPr>
            <w:t>Vertrag</w:t>
          </w:r>
        </w:p>
      </w:tc>
    </w:tr>
  </w:tbl>
  <w:p w:rsidR="00EF73D0" w:rsidRDefault="00EF73D0">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02731"/>
    <w:multiLevelType w:val="hybridMultilevel"/>
    <w:tmpl w:val="64769F28"/>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0034A"/>
    <w:multiLevelType w:val="singleLevel"/>
    <w:tmpl w:val="600C13DA"/>
    <w:lvl w:ilvl="0">
      <w:start w:val="1"/>
      <w:numFmt w:val="bullet"/>
      <w:pStyle w:val="einr2"/>
      <w:lvlText w:val="─"/>
      <w:lvlJc w:val="left"/>
      <w:pPr>
        <w:tabs>
          <w:tab w:val="num" w:pos="700"/>
        </w:tabs>
        <w:ind w:left="680" w:hanging="340"/>
      </w:pPr>
      <w:rPr>
        <w:rFonts w:ascii="Times New Roman" w:hAnsi="Times New Roman" w:cs="Times New Roman" w:hint="default"/>
        <w:sz w:val="16"/>
        <w:szCs w:val="16"/>
      </w:rPr>
    </w:lvl>
  </w:abstractNum>
  <w:abstractNum w:abstractNumId="2" w15:restartNumberingAfterBreak="0">
    <w:nsid w:val="0716088E"/>
    <w:multiLevelType w:val="hybridMultilevel"/>
    <w:tmpl w:val="BEE6F7F6"/>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A929A8"/>
    <w:multiLevelType w:val="hybridMultilevel"/>
    <w:tmpl w:val="747AEB14"/>
    <w:lvl w:ilvl="0" w:tplc="3F923F62">
      <w:numFmt w:val="bullet"/>
      <w:lvlText w:val="–"/>
      <w:lvlJc w:val="left"/>
      <w:pPr>
        <w:tabs>
          <w:tab w:val="num" w:pos="945"/>
        </w:tabs>
        <w:ind w:left="945" w:hanging="495"/>
      </w:pPr>
      <w:rPr>
        <w:rFonts w:ascii="Arial" w:eastAsia="Times New Roman" w:hAnsi="Arial" w:cs="Arial" w:hint="default"/>
      </w:rPr>
    </w:lvl>
    <w:lvl w:ilvl="1" w:tplc="04070003" w:tentative="1">
      <w:start w:val="1"/>
      <w:numFmt w:val="bullet"/>
      <w:lvlText w:val="o"/>
      <w:lvlJc w:val="left"/>
      <w:pPr>
        <w:tabs>
          <w:tab w:val="num" w:pos="1530"/>
        </w:tabs>
        <w:ind w:left="1530" w:hanging="360"/>
      </w:pPr>
      <w:rPr>
        <w:rFonts w:ascii="Courier New" w:hAnsi="Courier New" w:hint="default"/>
      </w:rPr>
    </w:lvl>
    <w:lvl w:ilvl="2" w:tplc="04070005" w:tentative="1">
      <w:start w:val="1"/>
      <w:numFmt w:val="bullet"/>
      <w:lvlText w:val=""/>
      <w:lvlJc w:val="left"/>
      <w:pPr>
        <w:tabs>
          <w:tab w:val="num" w:pos="2250"/>
        </w:tabs>
        <w:ind w:left="2250" w:hanging="360"/>
      </w:pPr>
      <w:rPr>
        <w:rFonts w:ascii="Wingdings" w:hAnsi="Wingdings" w:hint="default"/>
      </w:rPr>
    </w:lvl>
    <w:lvl w:ilvl="3" w:tplc="04070001" w:tentative="1">
      <w:start w:val="1"/>
      <w:numFmt w:val="bullet"/>
      <w:lvlText w:val=""/>
      <w:lvlJc w:val="left"/>
      <w:pPr>
        <w:tabs>
          <w:tab w:val="num" w:pos="2970"/>
        </w:tabs>
        <w:ind w:left="2970" w:hanging="360"/>
      </w:pPr>
      <w:rPr>
        <w:rFonts w:ascii="Symbol" w:hAnsi="Symbol" w:hint="default"/>
      </w:rPr>
    </w:lvl>
    <w:lvl w:ilvl="4" w:tplc="04070003" w:tentative="1">
      <w:start w:val="1"/>
      <w:numFmt w:val="bullet"/>
      <w:lvlText w:val="o"/>
      <w:lvlJc w:val="left"/>
      <w:pPr>
        <w:tabs>
          <w:tab w:val="num" w:pos="3690"/>
        </w:tabs>
        <w:ind w:left="3690" w:hanging="360"/>
      </w:pPr>
      <w:rPr>
        <w:rFonts w:ascii="Courier New" w:hAnsi="Courier New" w:hint="default"/>
      </w:rPr>
    </w:lvl>
    <w:lvl w:ilvl="5" w:tplc="04070005" w:tentative="1">
      <w:start w:val="1"/>
      <w:numFmt w:val="bullet"/>
      <w:lvlText w:val=""/>
      <w:lvlJc w:val="left"/>
      <w:pPr>
        <w:tabs>
          <w:tab w:val="num" w:pos="4410"/>
        </w:tabs>
        <w:ind w:left="4410" w:hanging="360"/>
      </w:pPr>
      <w:rPr>
        <w:rFonts w:ascii="Wingdings" w:hAnsi="Wingdings" w:hint="default"/>
      </w:rPr>
    </w:lvl>
    <w:lvl w:ilvl="6" w:tplc="04070001" w:tentative="1">
      <w:start w:val="1"/>
      <w:numFmt w:val="bullet"/>
      <w:lvlText w:val=""/>
      <w:lvlJc w:val="left"/>
      <w:pPr>
        <w:tabs>
          <w:tab w:val="num" w:pos="5130"/>
        </w:tabs>
        <w:ind w:left="5130" w:hanging="360"/>
      </w:pPr>
      <w:rPr>
        <w:rFonts w:ascii="Symbol" w:hAnsi="Symbol" w:hint="default"/>
      </w:rPr>
    </w:lvl>
    <w:lvl w:ilvl="7" w:tplc="04070003" w:tentative="1">
      <w:start w:val="1"/>
      <w:numFmt w:val="bullet"/>
      <w:lvlText w:val="o"/>
      <w:lvlJc w:val="left"/>
      <w:pPr>
        <w:tabs>
          <w:tab w:val="num" w:pos="5850"/>
        </w:tabs>
        <w:ind w:left="5850" w:hanging="360"/>
      </w:pPr>
      <w:rPr>
        <w:rFonts w:ascii="Courier New" w:hAnsi="Courier New" w:hint="default"/>
      </w:rPr>
    </w:lvl>
    <w:lvl w:ilvl="8" w:tplc="04070005" w:tentative="1">
      <w:start w:val="1"/>
      <w:numFmt w:val="bullet"/>
      <w:lvlText w:val=""/>
      <w:lvlJc w:val="left"/>
      <w:pPr>
        <w:tabs>
          <w:tab w:val="num" w:pos="6570"/>
        </w:tabs>
        <w:ind w:left="6570" w:hanging="360"/>
      </w:pPr>
      <w:rPr>
        <w:rFonts w:ascii="Wingdings" w:hAnsi="Wingdings" w:hint="default"/>
      </w:rPr>
    </w:lvl>
  </w:abstractNum>
  <w:abstractNum w:abstractNumId="4" w15:restartNumberingAfterBreak="0">
    <w:nsid w:val="0B2132B5"/>
    <w:multiLevelType w:val="hybridMultilevel"/>
    <w:tmpl w:val="344C925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0EE0493A"/>
    <w:multiLevelType w:val="hybridMultilevel"/>
    <w:tmpl w:val="E54C3F7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0658E6"/>
    <w:multiLevelType w:val="hybridMultilevel"/>
    <w:tmpl w:val="721C33A4"/>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5B4F9E"/>
    <w:multiLevelType w:val="hybridMultilevel"/>
    <w:tmpl w:val="466E602C"/>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FD7D03"/>
    <w:multiLevelType w:val="hybridMultilevel"/>
    <w:tmpl w:val="76C6EBF8"/>
    <w:lvl w:ilvl="0" w:tplc="26F00E52">
      <w:numFmt w:val="bullet"/>
      <w:lvlText w:val="–"/>
      <w:lvlJc w:val="left"/>
      <w:pPr>
        <w:tabs>
          <w:tab w:val="num" w:pos="567"/>
        </w:tabs>
        <w:ind w:left="567" w:hanging="454"/>
      </w:pPr>
      <w:rPr>
        <w:rFonts w:ascii="Arial" w:eastAsia="Times New Roman" w:hAnsi="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271792"/>
    <w:multiLevelType w:val="hybridMultilevel"/>
    <w:tmpl w:val="F7A89BC8"/>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F776C7"/>
    <w:multiLevelType w:val="hybridMultilevel"/>
    <w:tmpl w:val="E44275B4"/>
    <w:lvl w:ilvl="0" w:tplc="E6E43F4E">
      <w:numFmt w:val="bullet"/>
      <w:lvlText w:val="-"/>
      <w:lvlJc w:val="left"/>
      <w:pPr>
        <w:tabs>
          <w:tab w:val="num" w:pos="284"/>
        </w:tabs>
        <w:ind w:left="284" w:hanging="284"/>
      </w:pPr>
      <w:rPr>
        <w:rFonts w:ascii="Arial" w:eastAsia="Times New Roman" w:hAnsi="Arial" w:hint="default"/>
      </w:rPr>
    </w:lvl>
    <w:lvl w:ilvl="1" w:tplc="04070003" w:tentative="1">
      <w:start w:val="1"/>
      <w:numFmt w:val="bullet"/>
      <w:lvlText w:val="o"/>
      <w:lvlJc w:val="left"/>
      <w:pPr>
        <w:tabs>
          <w:tab w:val="num" w:pos="873"/>
        </w:tabs>
        <w:ind w:left="873" w:hanging="360"/>
      </w:pPr>
      <w:rPr>
        <w:rFonts w:ascii="Courier New" w:hAnsi="Courier New" w:cs="Courier New" w:hint="default"/>
      </w:rPr>
    </w:lvl>
    <w:lvl w:ilvl="2" w:tplc="04070005" w:tentative="1">
      <w:start w:val="1"/>
      <w:numFmt w:val="bullet"/>
      <w:lvlText w:val=""/>
      <w:lvlJc w:val="left"/>
      <w:pPr>
        <w:tabs>
          <w:tab w:val="num" w:pos="1593"/>
        </w:tabs>
        <w:ind w:left="1593" w:hanging="360"/>
      </w:pPr>
      <w:rPr>
        <w:rFonts w:ascii="Wingdings" w:hAnsi="Wingdings" w:hint="default"/>
      </w:rPr>
    </w:lvl>
    <w:lvl w:ilvl="3" w:tplc="04070001" w:tentative="1">
      <w:start w:val="1"/>
      <w:numFmt w:val="bullet"/>
      <w:lvlText w:val=""/>
      <w:lvlJc w:val="left"/>
      <w:pPr>
        <w:tabs>
          <w:tab w:val="num" w:pos="2313"/>
        </w:tabs>
        <w:ind w:left="2313" w:hanging="360"/>
      </w:pPr>
      <w:rPr>
        <w:rFonts w:ascii="Symbol" w:hAnsi="Symbol" w:hint="default"/>
      </w:rPr>
    </w:lvl>
    <w:lvl w:ilvl="4" w:tplc="04070003" w:tentative="1">
      <w:start w:val="1"/>
      <w:numFmt w:val="bullet"/>
      <w:lvlText w:val="o"/>
      <w:lvlJc w:val="left"/>
      <w:pPr>
        <w:tabs>
          <w:tab w:val="num" w:pos="3033"/>
        </w:tabs>
        <w:ind w:left="3033" w:hanging="360"/>
      </w:pPr>
      <w:rPr>
        <w:rFonts w:ascii="Courier New" w:hAnsi="Courier New" w:cs="Courier New" w:hint="default"/>
      </w:rPr>
    </w:lvl>
    <w:lvl w:ilvl="5" w:tplc="04070005" w:tentative="1">
      <w:start w:val="1"/>
      <w:numFmt w:val="bullet"/>
      <w:lvlText w:val=""/>
      <w:lvlJc w:val="left"/>
      <w:pPr>
        <w:tabs>
          <w:tab w:val="num" w:pos="3753"/>
        </w:tabs>
        <w:ind w:left="3753" w:hanging="360"/>
      </w:pPr>
      <w:rPr>
        <w:rFonts w:ascii="Wingdings" w:hAnsi="Wingdings" w:hint="default"/>
      </w:rPr>
    </w:lvl>
    <w:lvl w:ilvl="6" w:tplc="04070001" w:tentative="1">
      <w:start w:val="1"/>
      <w:numFmt w:val="bullet"/>
      <w:lvlText w:val=""/>
      <w:lvlJc w:val="left"/>
      <w:pPr>
        <w:tabs>
          <w:tab w:val="num" w:pos="4473"/>
        </w:tabs>
        <w:ind w:left="4473" w:hanging="360"/>
      </w:pPr>
      <w:rPr>
        <w:rFonts w:ascii="Symbol" w:hAnsi="Symbol" w:hint="default"/>
      </w:rPr>
    </w:lvl>
    <w:lvl w:ilvl="7" w:tplc="04070003" w:tentative="1">
      <w:start w:val="1"/>
      <w:numFmt w:val="bullet"/>
      <w:lvlText w:val="o"/>
      <w:lvlJc w:val="left"/>
      <w:pPr>
        <w:tabs>
          <w:tab w:val="num" w:pos="5193"/>
        </w:tabs>
        <w:ind w:left="5193" w:hanging="360"/>
      </w:pPr>
      <w:rPr>
        <w:rFonts w:ascii="Courier New" w:hAnsi="Courier New" w:cs="Courier New" w:hint="default"/>
      </w:rPr>
    </w:lvl>
    <w:lvl w:ilvl="8" w:tplc="04070005" w:tentative="1">
      <w:start w:val="1"/>
      <w:numFmt w:val="bullet"/>
      <w:lvlText w:val=""/>
      <w:lvlJc w:val="left"/>
      <w:pPr>
        <w:tabs>
          <w:tab w:val="num" w:pos="5913"/>
        </w:tabs>
        <w:ind w:left="5913" w:hanging="360"/>
      </w:pPr>
      <w:rPr>
        <w:rFonts w:ascii="Wingdings" w:hAnsi="Wingdings" w:hint="default"/>
      </w:rPr>
    </w:lvl>
  </w:abstractNum>
  <w:abstractNum w:abstractNumId="11" w15:restartNumberingAfterBreak="0">
    <w:nsid w:val="21725C7B"/>
    <w:multiLevelType w:val="hybridMultilevel"/>
    <w:tmpl w:val="5AB673B4"/>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FF3E12"/>
    <w:multiLevelType w:val="hybridMultilevel"/>
    <w:tmpl w:val="DA523B12"/>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453C37"/>
    <w:multiLevelType w:val="multilevel"/>
    <w:tmpl w:val="5B5C363A"/>
    <w:lvl w:ilvl="0">
      <w:start w:val="2"/>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14" w15:restartNumberingAfterBreak="0">
    <w:nsid w:val="331904B0"/>
    <w:multiLevelType w:val="hybridMultilevel"/>
    <w:tmpl w:val="2A2884CC"/>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F15A34"/>
    <w:multiLevelType w:val="hybridMultilevel"/>
    <w:tmpl w:val="A1F0153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355538E4"/>
    <w:multiLevelType w:val="hybridMultilevel"/>
    <w:tmpl w:val="A7A60202"/>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5E5FA8"/>
    <w:multiLevelType w:val="hybridMultilevel"/>
    <w:tmpl w:val="3ED4C33A"/>
    <w:lvl w:ilvl="0" w:tplc="079C6C70">
      <w:numFmt w:val="bullet"/>
      <w:lvlText w:val="-"/>
      <w:lvlJc w:val="left"/>
      <w:pPr>
        <w:tabs>
          <w:tab w:val="num" w:pos="405"/>
        </w:tabs>
        <w:ind w:left="405" w:hanging="360"/>
      </w:pPr>
      <w:rPr>
        <w:rFonts w:ascii="Arial" w:eastAsia="Times New Roman" w:hAnsi="Arial" w:cs="Arial" w:hint="default"/>
      </w:rPr>
    </w:lvl>
    <w:lvl w:ilvl="1" w:tplc="04070003" w:tentative="1">
      <w:start w:val="1"/>
      <w:numFmt w:val="bullet"/>
      <w:lvlText w:val="o"/>
      <w:lvlJc w:val="left"/>
      <w:pPr>
        <w:tabs>
          <w:tab w:val="num" w:pos="1125"/>
        </w:tabs>
        <w:ind w:left="1125" w:hanging="360"/>
      </w:pPr>
      <w:rPr>
        <w:rFonts w:ascii="Courier New" w:hAnsi="Courier New" w:cs="Courier New" w:hint="default"/>
      </w:rPr>
    </w:lvl>
    <w:lvl w:ilvl="2" w:tplc="04070005" w:tentative="1">
      <w:start w:val="1"/>
      <w:numFmt w:val="bullet"/>
      <w:lvlText w:val=""/>
      <w:lvlJc w:val="left"/>
      <w:pPr>
        <w:tabs>
          <w:tab w:val="num" w:pos="1845"/>
        </w:tabs>
        <w:ind w:left="1845" w:hanging="360"/>
      </w:pPr>
      <w:rPr>
        <w:rFonts w:ascii="Wingdings" w:hAnsi="Wingdings" w:hint="default"/>
      </w:rPr>
    </w:lvl>
    <w:lvl w:ilvl="3" w:tplc="04070001" w:tentative="1">
      <w:start w:val="1"/>
      <w:numFmt w:val="bullet"/>
      <w:lvlText w:val=""/>
      <w:lvlJc w:val="left"/>
      <w:pPr>
        <w:tabs>
          <w:tab w:val="num" w:pos="2565"/>
        </w:tabs>
        <w:ind w:left="2565" w:hanging="360"/>
      </w:pPr>
      <w:rPr>
        <w:rFonts w:ascii="Symbol" w:hAnsi="Symbol" w:hint="default"/>
      </w:rPr>
    </w:lvl>
    <w:lvl w:ilvl="4" w:tplc="04070003" w:tentative="1">
      <w:start w:val="1"/>
      <w:numFmt w:val="bullet"/>
      <w:lvlText w:val="o"/>
      <w:lvlJc w:val="left"/>
      <w:pPr>
        <w:tabs>
          <w:tab w:val="num" w:pos="3285"/>
        </w:tabs>
        <w:ind w:left="3285" w:hanging="360"/>
      </w:pPr>
      <w:rPr>
        <w:rFonts w:ascii="Courier New" w:hAnsi="Courier New" w:cs="Courier New" w:hint="default"/>
      </w:rPr>
    </w:lvl>
    <w:lvl w:ilvl="5" w:tplc="04070005" w:tentative="1">
      <w:start w:val="1"/>
      <w:numFmt w:val="bullet"/>
      <w:lvlText w:val=""/>
      <w:lvlJc w:val="left"/>
      <w:pPr>
        <w:tabs>
          <w:tab w:val="num" w:pos="4005"/>
        </w:tabs>
        <w:ind w:left="4005" w:hanging="360"/>
      </w:pPr>
      <w:rPr>
        <w:rFonts w:ascii="Wingdings" w:hAnsi="Wingdings" w:hint="default"/>
      </w:rPr>
    </w:lvl>
    <w:lvl w:ilvl="6" w:tplc="04070001" w:tentative="1">
      <w:start w:val="1"/>
      <w:numFmt w:val="bullet"/>
      <w:lvlText w:val=""/>
      <w:lvlJc w:val="left"/>
      <w:pPr>
        <w:tabs>
          <w:tab w:val="num" w:pos="4725"/>
        </w:tabs>
        <w:ind w:left="4725" w:hanging="360"/>
      </w:pPr>
      <w:rPr>
        <w:rFonts w:ascii="Symbol" w:hAnsi="Symbol" w:hint="default"/>
      </w:rPr>
    </w:lvl>
    <w:lvl w:ilvl="7" w:tplc="04070003" w:tentative="1">
      <w:start w:val="1"/>
      <w:numFmt w:val="bullet"/>
      <w:lvlText w:val="o"/>
      <w:lvlJc w:val="left"/>
      <w:pPr>
        <w:tabs>
          <w:tab w:val="num" w:pos="5445"/>
        </w:tabs>
        <w:ind w:left="5445" w:hanging="360"/>
      </w:pPr>
      <w:rPr>
        <w:rFonts w:ascii="Courier New" w:hAnsi="Courier New" w:cs="Courier New" w:hint="default"/>
      </w:rPr>
    </w:lvl>
    <w:lvl w:ilvl="8" w:tplc="04070005" w:tentative="1">
      <w:start w:val="1"/>
      <w:numFmt w:val="bullet"/>
      <w:lvlText w:val=""/>
      <w:lvlJc w:val="left"/>
      <w:pPr>
        <w:tabs>
          <w:tab w:val="num" w:pos="6165"/>
        </w:tabs>
        <w:ind w:left="6165" w:hanging="360"/>
      </w:pPr>
      <w:rPr>
        <w:rFonts w:ascii="Wingdings" w:hAnsi="Wingdings" w:hint="default"/>
      </w:rPr>
    </w:lvl>
  </w:abstractNum>
  <w:abstractNum w:abstractNumId="18" w15:restartNumberingAfterBreak="0">
    <w:nsid w:val="3FD2209A"/>
    <w:multiLevelType w:val="hybridMultilevel"/>
    <w:tmpl w:val="C49E905E"/>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324AA0"/>
    <w:multiLevelType w:val="hybridMultilevel"/>
    <w:tmpl w:val="41E6862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5B0488"/>
    <w:multiLevelType w:val="hybridMultilevel"/>
    <w:tmpl w:val="279CDC5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5B37E6"/>
    <w:multiLevelType w:val="hybridMultilevel"/>
    <w:tmpl w:val="6FD0D97E"/>
    <w:lvl w:ilvl="0" w:tplc="53740616">
      <w:start w:val="1"/>
      <w:numFmt w:val="bullet"/>
      <w:lvlText w:val=""/>
      <w:lvlJc w:val="left"/>
      <w:pPr>
        <w:tabs>
          <w:tab w:val="num" w:pos="567"/>
        </w:tabs>
        <w:ind w:left="567" w:hanging="283"/>
      </w:pPr>
      <w:rPr>
        <w:rFonts w:ascii="Symbol" w:hAnsi="Symbol" w:hint="default"/>
      </w:rPr>
    </w:lvl>
    <w:lvl w:ilvl="1" w:tplc="04070003">
      <w:start w:val="1"/>
      <w:numFmt w:val="bullet"/>
      <w:lvlText w:val="o"/>
      <w:lvlJc w:val="left"/>
      <w:pPr>
        <w:tabs>
          <w:tab w:val="num" w:pos="2239"/>
        </w:tabs>
        <w:ind w:left="2239" w:hanging="360"/>
      </w:pPr>
      <w:rPr>
        <w:rFonts w:ascii="Courier New" w:hAnsi="Courier New" w:cs="Courier New" w:hint="default"/>
      </w:rPr>
    </w:lvl>
    <w:lvl w:ilvl="2" w:tplc="04070005" w:tentative="1">
      <w:start w:val="1"/>
      <w:numFmt w:val="bullet"/>
      <w:lvlText w:val=""/>
      <w:lvlJc w:val="left"/>
      <w:pPr>
        <w:tabs>
          <w:tab w:val="num" w:pos="2959"/>
        </w:tabs>
        <w:ind w:left="2959" w:hanging="360"/>
      </w:pPr>
      <w:rPr>
        <w:rFonts w:ascii="Wingdings" w:hAnsi="Wingdings" w:hint="default"/>
      </w:rPr>
    </w:lvl>
    <w:lvl w:ilvl="3" w:tplc="04070001" w:tentative="1">
      <w:start w:val="1"/>
      <w:numFmt w:val="bullet"/>
      <w:lvlText w:val=""/>
      <w:lvlJc w:val="left"/>
      <w:pPr>
        <w:tabs>
          <w:tab w:val="num" w:pos="3679"/>
        </w:tabs>
        <w:ind w:left="3679" w:hanging="360"/>
      </w:pPr>
      <w:rPr>
        <w:rFonts w:ascii="Symbol" w:hAnsi="Symbol" w:hint="default"/>
      </w:rPr>
    </w:lvl>
    <w:lvl w:ilvl="4" w:tplc="04070003" w:tentative="1">
      <w:start w:val="1"/>
      <w:numFmt w:val="bullet"/>
      <w:lvlText w:val="o"/>
      <w:lvlJc w:val="left"/>
      <w:pPr>
        <w:tabs>
          <w:tab w:val="num" w:pos="4399"/>
        </w:tabs>
        <w:ind w:left="4399" w:hanging="360"/>
      </w:pPr>
      <w:rPr>
        <w:rFonts w:ascii="Courier New" w:hAnsi="Courier New" w:cs="Courier New" w:hint="default"/>
      </w:rPr>
    </w:lvl>
    <w:lvl w:ilvl="5" w:tplc="04070005" w:tentative="1">
      <w:start w:val="1"/>
      <w:numFmt w:val="bullet"/>
      <w:lvlText w:val=""/>
      <w:lvlJc w:val="left"/>
      <w:pPr>
        <w:tabs>
          <w:tab w:val="num" w:pos="5119"/>
        </w:tabs>
        <w:ind w:left="5119" w:hanging="360"/>
      </w:pPr>
      <w:rPr>
        <w:rFonts w:ascii="Wingdings" w:hAnsi="Wingdings" w:hint="default"/>
      </w:rPr>
    </w:lvl>
    <w:lvl w:ilvl="6" w:tplc="04070001" w:tentative="1">
      <w:start w:val="1"/>
      <w:numFmt w:val="bullet"/>
      <w:lvlText w:val=""/>
      <w:lvlJc w:val="left"/>
      <w:pPr>
        <w:tabs>
          <w:tab w:val="num" w:pos="5839"/>
        </w:tabs>
        <w:ind w:left="5839" w:hanging="360"/>
      </w:pPr>
      <w:rPr>
        <w:rFonts w:ascii="Symbol" w:hAnsi="Symbol" w:hint="default"/>
      </w:rPr>
    </w:lvl>
    <w:lvl w:ilvl="7" w:tplc="04070003" w:tentative="1">
      <w:start w:val="1"/>
      <w:numFmt w:val="bullet"/>
      <w:lvlText w:val="o"/>
      <w:lvlJc w:val="left"/>
      <w:pPr>
        <w:tabs>
          <w:tab w:val="num" w:pos="6559"/>
        </w:tabs>
        <w:ind w:left="6559" w:hanging="360"/>
      </w:pPr>
      <w:rPr>
        <w:rFonts w:ascii="Courier New" w:hAnsi="Courier New" w:cs="Courier New" w:hint="default"/>
      </w:rPr>
    </w:lvl>
    <w:lvl w:ilvl="8" w:tplc="04070005" w:tentative="1">
      <w:start w:val="1"/>
      <w:numFmt w:val="bullet"/>
      <w:lvlText w:val=""/>
      <w:lvlJc w:val="left"/>
      <w:pPr>
        <w:tabs>
          <w:tab w:val="num" w:pos="7279"/>
        </w:tabs>
        <w:ind w:left="7279" w:hanging="360"/>
      </w:pPr>
      <w:rPr>
        <w:rFonts w:ascii="Wingdings" w:hAnsi="Wingdings" w:hint="default"/>
      </w:rPr>
    </w:lvl>
  </w:abstractNum>
  <w:abstractNum w:abstractNumId="22" w15:restartNumberingAfterBreak="0">
    <w:nsid w:val="4D59208C"/>
    <w:multiLevelType w:val="hybridMultilevel"/>
    <w:tmpl w:val="9A08C81C"/>
    <w:lvl w:ilvl="0" w:tplc="3F923F62">
      <w:numFmt w:val="bullet"/>
      <w:lvlText w:val="–"/>
      <w:lvlJc w:val="left"/>
      <w:pPr>
        <w:tabs>
          <w:tab w:val="num" w:pos="945"/>
        </w:tabs>
        <w:ind w:left="945" w:hanging="495"/>
      </w:pPr>
      <w:rPr>
        <w:rFonts w:ascii="Arial" w:eastAsia="Times New Roman" w:hAnsi="Arial" w:cs="Arial" w:hint="default"/>
      </w:rPr>
    </w:lvl>
    <w:lvl w:ilvl="1" w:tplc="04070003" w:tentative="1">
      <w:start w:val="1"/>
      <w:numFmt w:val="bullet"/>
      <w:lvlText w:val="o"/>
      <w:lvlJc w:val="left"/>
      <w:pPr>
        <w:tabs>
          <w:tab w:val="num" w:pos="1530"/>
        </w:tabs>
        <w:ind w:left="1530" w:hanging="360"/>
      </w:pPr>
      <w:rPr>
        <w:rFonts w:ascii="Courier New" w:hAnsi="Courier New" w:hint="default"/>
      </w:rPr>
    </w:lvl>
    <w:lvl w:ilvl="2" w:tplc="04070005" w:tentative="1">
      <w:start w:val="1"/>
      <w:numFmt w:val="bullet"/>
      <w:lvlText w:val=""/>
      <w:lvlJc w:val="left"/>
      <w:pPr>
        <w:tabs>
          <w:tab w:val="num" w:pos="2250"/>
        </w:tabs>
        <w:ind w:left="2250" w:hanging="360"/>
      </w:pPr>
      <w:rPr>
        <w:rFonts w:ascii="Wingdings" w:hAnsi="Wingdings" w:hint="default"/>
      </w:rPr>
    </w:lvl>
    <w:lvl w:ilvl="3" w:tplc="04070001" w:tentative="1">
      <w:start w:val="1"/>
      <w:numFmt w:val="bullet"/>
      <w:lvlText w:val=""/>
      <w:lvlJc w:val="left"/>
      <w:pPr>
        <w:tabs>
          <w:tab w:val="num" w:pos="2970"/>
        </w:tabs>
        <w:ind w:left="2970" w:hanging="360"/>
      </w:pPr>
      <w:rPr>
        <w:rFonts w:ascii="Symbol" w:hAnsi="Symbol" w:hint="default"/>
      </w:rPr>
    </w:lvl>
    <w:lvl w:ilvl="4" w:tplc="04070003" w:tentative="1">
      <w:start w:val="1"/>
      <w:numFmt w:val="bullet"/>
      <w:lvlText w:val="o"/>
      <w:lvlJc w:val="left"/>
      <w:pPr>
        <w:tabs>
          <w:tab w:val="num" w:pos="3690"/>
        </w:tabs>
        <w:ind w:left="3690" w:hanging="360"/>
      </w:pPr>
      <w:rPr>
        <w:rFonts w:ascii="Courier New" w:hAnsi="Courier New" w:hint="default"/>
      </w:rPr>
    </w:lvl>
    <w:lvl w:ilvl="5" w:tplc="04070005" w:tentative="1">
      <w:start w:val="1"/>
      <w:numFmt w:val="bullet"/>
      <w:lvlText w:val=""/>
      <w:lvlJc w:val="left"/>
      <w:pPr>
        <w:tabs>
          <w:tab w:val="num" w:pos="4410"/>
        </w:tabs>
        <w:ind w:left="4410" w:hanging="360"/>
      </w:pPr>
      <w:rPr>
        <w:rFonts w:ascii="Wingdings" w:hAnsi="Wingdings" w:hint="default"/>
      </w:rPr>
    </w:lvl>
    <w:lvl w:ilvl="6" w:tplc="04070001" w:tentative="1">
      <w:start w:val="1"/>
      <w:numFmt w:val="bullet"/>
      <w:lvlText w:val=""/>
      <w:lvlJc w:val="left"/>
      <w:pPr>
        <w:tabs>
          <w:tab w:val="num" w:pos="5130"/>
        </w:tabs>
        <w:ind w:left="5130" w:hanging="360"/>
      </w:pPr>
      <w:rPr>
        <w:rFonts w:ascii="Symbol" w:hAnsi="Symbol" w:hint="default"/>
      </w:rPr>
    </w:lvl>
    <w:lvl w:ilvl="7" w:tplc="04070003" w:tentative="1">
      <w:start w:val="1"/>
      <w:numFmt w:val="bullet"/>
      <w:lvlText w:val="o"/>
      <w:lvlJc w:val="left"/>
      <w:pPr>
        <w:tabs>
          <w:tab w:val="num" w:pos="5850"/>
        </w:tabs>
        <w:ind w:left="5850" w:hanging="360"/>
      </w:pPr>
      <w:rPr>
        <w:rFonts w:ascii="Courier New" w:hAnsi="Courier New" w:hint="default"/>
      </w:rPr>
    </w:lvl>
    <w:lvl w:ilvl="8" w:tplc="0407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FE30FF7"/>
    <w:multiLevelType w:val="hybridMultilevel"/>
    <w:tmpl w:val="41363C4E"/>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77524B"/>
    <w:multiLevelType w:val="hybridMultilevel"/>
    <w:tmpl w:val="E45086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548E12F9"/>
    <w:multiLevelType w:val="multilevel"/>
    <w:tmpl w:val="E54C3F70"/>
    <w:lvl w:ilvl="0">
      <w:numFmt w:val="bullet"/>
      <w:lvlText w:val="–"/>
      <w:lvlJc w:val="left"/>
      <w:pPr>
        <w:tabs>
          <w:tab w:val="num" w:pos="855"/>
        </w:tabs>
        <w:ind w:left="855" w:hanging="495"/>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D119D8"/>
    <w:multiLevelType w:val="hybridMultilevel"/>
    <w:tmpl w:val="45CAC2CE"/>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875B66"/>
    <w:multiLevelType w:val="multilevel"/>
    <w:tmpl w:val="411899A6"/>
    <w:lvl w:ilvl="0">
      <w:start w:val="1"/>
      <w:numFmt w:val="decimal"/>
      <w:lvlText w:val="%1."/>
      <w:lvlJc w:val="left"/>
      <w:pPr>
        <w:tabs>
          <w:tab w:val="num" w:pos="360"/>
        </w:tabs>
      </w:pPr>
      <w:rPr>
        <w:rFonts w:hint="default"/>
      </w:rPr>
    </w:lvl>
    <w:lvl w:ilvl="1">
      <w:start w:val="1"/>
      <w:numFmt w:val="decimal"/>
      <w:lvlText w:val="%1.%2"/>
      <w:lvlJc w:val="left"/>
      <w:pPr>
        <w:tabs>
          <w:tab w:val="num" w:pos="360"/>
        </w:tabs>
        <w:ind w:left="340" w:hanging="340"/>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80"/>
        </w:tabs>
        <w:ind w:left="1080" w:hanging="1080"/>
      </w:pPr>
      <w:rPr>
        <w:rFonts w:hint="default"/>
      </w:rPr>
    </w:lvl>
    <w:lvl w:ilvl="5">
      <w:start w:val="1"/>
      <w:numFmt w:val="decimal"/>
      <w:suff w:val="space"/>
      <w:lvlText w:val="%1.%2.%3.%4.%5.%6"/>
      <w:lvlJc w:val="left"/>
      <w:pPr>
        <w:ind w:left="1077" w:hanging="1077"/>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DDE6274"/>
    <w:multiLevelType w:val="singleLevel"/>
    <w:tmpl w:val="5FAEE95E"/>
    <w:lvl w:ilvl="0">
      <w:start w:val="1"/>
      <w:numFmt w:val="bullet"/>
      <w:pStyle w:val="einr1"/>
      <w:lvlText w:val="─"/>
      <w:lvlJc w:val="left"/>
      <w:pPr>
        <w:tabs>
          <w:tab w:val="num" w:pos="360"/>
        </w:tabs>
        <w:ind w:left="340" w:hanging="340"/>
      </w:pPr>
      <w:rPr>
        <w:rFonts w:ascii="Times New Roman" w:hAnsi="Times New Roman" w:cs="Times New Roman" w:hint="default"/>
        <w:sz w:val="16"/>
        <w:szCs w:val="16"/>
      </w:rPr>
    </w:lvl>
  </w:abstractNum>
  <w:abstractNum w:abstractNumId="29" w15:restartNumberingAfterBreak="0">
    <w:nsid w:val="5E716963"/>
    <w:multiLevelType w:val="multilevel"/>
    <w:tmpl w:val="645ED1DE"/>
    <w:lvl w:ilvl="0">
      <w:start w:val="8"/>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30" w15:restartNumberingAfterBreak="0">
    <w:nsid w:val="625F1B20"/>
    <w:multiLevelType w:val="hybridMultilevel"/>
    <w:tmpl w:val="BFB06C24"/>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D557A3"/>
    <w:multiLevelType w:val="hybridMultilevel"/>
    <w:tmpl w:val="8C9CCC7E"/>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802E1C"/>
    <w:multiLevelType w:val="hybridMultilevel"/>
    <w:tmpl w:val="4DFA034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2902D8"/>
    <w:multiLevelType w:val="multilevel"/>
    <w:tmpl w:val="25823D4C"/>
    <w:lvl w:ilvl="0">
      <w:start w:val="3"/>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34" w15:restartNumberingAfterBreak="0">
    <w:nsid w:val="66AA663F"/>
    <w:multiLevelType w:val="hybridMultilevel"/>
    <w:tmpl w:val="9900FB6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AD00AF4"/>
    <w:multiLevelType w:val="hybridMultilevel"/>
    <w:tmpl w:val="B4C68FF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B1320F"/>
    <w:multiLevelType w:val="multilevel"/>
    <w:tmpl w:val="A7A60202"/>
    <w:lvl w:ilvl="0">
      <w:numFmt w:val="bullet"/>
      <w:lvlText w:val="–"/>
      <w:lvlJc w:val="left"/>
      <w:pPr>
        <w:tabs>
          <w:tab w:val="num" w:pos="855"/>
        </w:tabs>
        <w:ind w:left="855" w:hanging="495"/>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E5403A"/>
    <w:multiLevelType w:val="multilevel"/>
    <w:tmpl w:val="DFC6344C"/>
    <w:lvl w:ilvl="0">
      <w:start w:val="4"/>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38" w15:restartNumberingAfterBreak="0">
    <w:nsid w:val="6EAA4301"/>
    <w:multiLevelType w:val="hybridMultilevel"/>
    <w:tmpl w:val="750CC942"/>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A21515"/>
    <w:multiLevelType w:val="hybridMultilevel"/>
    <w:tmpl w:val="FD041D4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1A5108"/>
    <w:multiLevelType w:val="hybridMultilevel"/>
    <w:tmpl w:val="D176509E"/>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B90DFD"/>
    <w:multiLevelType w:val="multilevel"/>
    <w:tmpl w:val="1A04509E"/>
    <w:lvl w:ilvl="0">
      <w:start w:val="1"/>
      <w:numFmt w:val="decimal"/>
      <w:lvlText w:val="%1."/>
      <w:lvlJc w:val="left"/>
      <w:pPr>
        <w:tabs>
          <w:tab w:val="num" w:pos="360"/>
        </w:tabs>
      </w:pPr>
      <w:rPr>
        <w:rFonts w:hint="default"/>
      </w:rPr>
    </w:lvl>
    <w:lvl w:ilvl="1">
      <w:start w:val="1"/>
      <w:numFmt w:val="decimal"/>
      <w:lvlText w:val="%1.%2"/>
      <w:lvlJc w:val="left"/>
      <w:pPr>
        <w:tabs>
          <w:tab w:val="num" w:pos="360"/>
        </w:tabs>
      </w:pPr>
      <w:rPr>
        <w:rFonts w:hint="default"/>
      </w:rPr>
    </w:lvl>
    <w:lvl w:ilvl="2">
      <w:start w:val="1"/>
      <w:numFmt w:val="decimal"/>
      <w:lvlText w:val="%1.%2.%3"/>
      <w:lvlJc w:val="left"/>
      <w:pPr>
        <w:tabs>
          <w:tab w:val="num" w:pos="720"/>
        </w:tabs>
      </w:pPr>
      <w:rPr>
        <w:rFonts w:hint="default"/>
      </w:rPr>
    </w:lvl>
    <w:lvl w:ilvl="3">
      <w:start w:val="1"/>
      <w:numFmt w:val="decimal"/>
      <w:lvlText w:val="%1.%2.%3.%4"/>
      <w:lvlJc w:val="left"/>
      <w:pPr>
        <w:tabs>
          <w:tab w:val="num" w:pos="720"/>
        </w:tabs>
      </w:pPr>
      <w:rPr>
        <w:rFonts w:hint="default"/>
      </w:rPr>
    </w:lvl>
    <w:lvl w:ilvl="4">
      <w:start w:val="1"/>
      <w:numFmt w:val="decimal"/>
      <w:lvlText w:val="%1.%2.%3.%4.%5"/>
      <w:lvlJc w:val="left"/>
      <w:pPr>
        <w:tabs>
          <w:tab w:val="num" w:pos="720"/>
        </w:tabs>
      </w:pPr>
      <w:rPr>
        <w:rFonts w:hint="default"/>
      </w:rPr>
    </w:lvl>
    <w:lvl w:ilvl="5">
      <w:start w:val="1"/>
      <w:numFmt w:val="decimal"/>
      <w:lvlText w:val="%1.%2.%3.%4.%5.%6"/>
      <w:lvlJc w:val="left"/>
      <w:pPr>
        <w:tabs>
          <w:tab w:val="num" w:pos="1080"/>
        </w:tabs>
      </w:pPr>
      <w:rPr>
        <w:rFonts w:hint="default"/>
      </w:rPr>
    </w:lvl>
    <w:lvl w:ilvl="6">
      <w:start w:val="1"/>
      <w:numFmt w:val="decimal"/>
      <w:lvlText w:val="%1.%2.%3.%4.%5.%6.%7"/>
      <w:lvlJc w:val="left"/>
      <w:pPr>
        <w:tabs>
          <w:tab w:val="num" w:pos="1080"/>
        </w:tabs>
      </w:pPr>
      <w:rPr>
        <w:rFonts w:hint="default"/>
      </w:rPr>
    </w:lvl>
    <w:lvl w:ilvl="7">
      <w:start w:val="1"/>
      <w:numFmt w:val="decimal"/>
      <w:lvlText w:val="%1.%2.%3.%4.%5.%6.%7.%8"/>
      <w:lvlJc w:val="left"/>
      <w:pPr>
        <w:tabs>
          <w:tab w:val="num" w:pos="1440"/>
        </w:tabs>
      </w:pPr>
      <w:rPr>
        <w:rFonts w:hint="default"/>
      </w:rPr>
    </w:lvl>
    <w:lvl w:ilvl="8">
      <w:start w:val="1"/>
      <w:numFmt w:val="decimal"/>
      <w:lvlText w:val="%1.%2.%3.%4.%5.%6.%7.%8.%9"/>
      <w:lvlJc w:val="left"/>
      <w:pPr>
        <w:tabs>
          <w:tab w:val="num" w:pos="1440"/>
        </w:tabs>
      </w:pPr>
      <w:rPr>
        <w:rFonts w:hint="default"/>
      </w:rPr>
    </w:lvl>
  </w:abstractNum>
  <w:abstractNum w:abstractNumId="42" w15:restartNumberingAfterBreak="0">
    <w:nsid w:val="7748470C"/>
    <w:multiLevelType w:val="hybridMultilevel"/>
    <w:tmpl w:val="B3BCC0F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A13AB0"/>
    <w:multiLevelType w:val="hybridMultilevel"/>
    <w:tmpl w:val="30EE7A20"/>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F56E3F"/>
    <w:multiLevelType w:val="hybridMultilevel"/>
    <w:tmpl w:val="61CADB8C"/>
    <w:lvl w:ilvl="0" w:tplc="3F923F62">
      <w:numFmt w:val="bullet"/>
      <w:lvlText w:val="–"/>
      <w:lvlJc w:val="left"/>
      <w:pPr>
        <w:tabs>
          <w:tab w:val="num" w:pos="900"/>
        </w:tabs>
        <w:ind w:left="900" w:hanging="495"/>
      </w:pPr>
      <w:rPr>
        <w:rFonts w:ascii="Arial" w:eastAsia="Times New Roman" w:hAnsi="Arial" w:cs="Arial" w:hint="default"/>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num w:numId="1">
    <w:abstractNumId w:val="27"/>
  </w:num>
  <w:num w:numId="2">
    <w:abstractNumId w:val="13"/>
  </w:num>
  <w:num w:numId="3">
    <w:abstractNumId w:val="28"/>
  </w:num>
  <w:num w:numId="4">
    <w:abstractNumId w:val="1"/>
  </w:num>
  <w:num w:numId="5">
    <w:abstractNumId w:val="22"/>
  </w:num>
  <w:num w:numId="6">
    <w:abstractNumId w:val="3"/>
  </w:num>
  <w:num w:numId="7">
    <w:abstractNumId w:val="38"/>
  </w:num>
  <w:num w:numId="8">
    <w:abstractNumId w:val="31"/>
  </w:num>
  <w:num w:numId="9">
    <w:abstractNumId w:val="44"/>
  </w:num>
  <w:num w:numId="10">
    <w:abstractNumId w:val="35"/>
  </w:num>
  <w:num w:numId="11">
    <w:abstractNumId w:val="20"/>
  </w:num>
  <w:num w:numId="12">
    <w:abstractNumId w:val="16"/>
  </w:num>
  <w:num w:numId="13">
    <w:abstractNumId w:val="14"/>
  </w:num>
  <w:num w:numId="14">
    <w:abstractNumId w:val="6"/>
  </w:num>
  <w:num w:numId="15">
    <w:abstractNumId w:val="18"/>
  </w:num>
  <w:num w:numId="16">
    <w:abstractNumId w:val="42"/>
  </w:num>
  <w:num w:numId="17">
    <w:abstractNumId w:val="12"/>
  </w:num>
  <w:num w:numId="18">
    <w:abstractNumId w:val="19"/>
  </w:num>
  <w:num w:numId="19">
    <w:abstractNumId w:val="2"/>
  </w:num>
  <w:num w:numId="20">
    <w:abstractNumId w:val="9"/>
  </w:num>
  <w:num w:numId="21">
    <w:abstractNumId w:val="30"/>
  </w:num>
  <w:num w:numId="22">
    <w:abstractNumId w:val="11"/>
  </w:num>
  <w:num w:numId="23">
    <w:abstractNumId w:val="7"/>
  </w:num>
  <w:num w:numId="24">
    <w:abstractNumId w:val="26"/>
  </w:num>
  <w:num w:numId="25">
    <w:abstractNumId w:val="39"/>
  </w:num>
  <w:num w:numId="26">
    <w:abstractNumId w:val="32"/>
  </w:num>
  <w:num w:numId="27">
    <w:abstractNumId w:val="40"/>
  </w:num>
  <w:num w:numId="28">
    <w:abstractNumId w:val="5"/>
  </w:num>
  <w:num w:numId="29">
    <w:abstractNumId w:val="21"/>
  </w:num>
  <w:num w:numId="30">
    <w:abstractNumId w:val="41"/>
  </w:num>
  <w:num w:numId="31">
    <w:abstractNumId w:val="25"/>
  </w:num>
  <w:num w:numId="32">
    <w:abstractNumId w:val="8"/>
  </w:num>
  <w:num w:numId="33">
    <w:abstractNumId w:val="15"/>
  </w:num>
  <w:num w:numId="34">
    <w:abstractNumId w:val="34"/>
  </w:num>
  <w:num w:numId="35">
    <w:abstractNumId w:val="24"/>
  </w:num>
  <w:num w:numId="36">
    <w:abstractNumId w:val="43"/>
  </w:num>
  <w:num w:numId="37">
    <w:abstractNumId w:val="4"/>
  </w:num>
  <w:num w:numId="38">
    <w:abstractNumId w:val="29"/>
  </w:num>
  <w:num w:numId="39">
    <w:abstractNumId w:val="37"/>
  </w:num>
  <w:num w:numId="40">
    <w:abstractNumId w:val="23"/>
  </w:num>
  <w:num w:numId="41">
    <w:abstractNumId w:val="0"/>
  </w:num>
  <w:num w:numId="42">
    <w:abstractNumId w:val="33"/>
  </w:num>
  <w:num w:numId="43">
    <w:abstractNumId w:val="10"/>
  </w:num>
  <w:num w:numId="44">
    <w:abstractNumId w:val="17"/>
  </w:num>
  <w:num w:numId="45">
    <w:abstractNumId w:val="3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94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D85"/>
    <w:rsid w:val="00000BDA"/>
    <w:rsid w:val="000018EA"/>
    <w:rsid w:val="00004D2F"/>
    <w:rsid w:val="00022E79"/>
    <w:rsid w:val="00033009"/>
    <w:rsid w:val="000441F1"/>
    <w:rsid w:val="0005673C"/>
    <w:rsid w:val="0006037C"/>
    <w:rsid w:val="0006366C"/>
    <w:rsid w:val="00083B53"/>
    <w:rsid w:val="000A1862"/>
    <w:rsid w:val="000B1BA4"/>
    <w:rsid w:val="000B536E"/>
    <w:rsid w:val="000B74C2"/>
    <w:rsid w:val="000D1358"/>
    <w:rsid w:val="000D70DF"/>
    <w:rsid w:val="000E6DEA"/>
    <w:rsid w:val="00101768"/>
    <w:rsid w:val="00104850"/>
    <w:rsid w:val="0010761F"/>
    <w:rsid w:val="0011063D"/>
    <w:rsid w:val="001160F1"/>
    <w:rsid w:val="00121739"/>
    <w:rsid w:val="0012411C"/>
    <w:rsid w:val="001349DE"/>
    <w:rsid w:val="001458DC"/>
    <w:rsid w:val="00145E82"/>
    <w:rsid w:val="00153788"/>
    <w:rsid w:val="00153F6F"/>
    <w:rsid w:val="00154627"/>
    <w:rsid w:val="0016172A"/>
    <w:rsid w:val="00166041"/>
    <w:rsid w:val="00166D79"/>
    <w:rsid w:val="00171150"/>
    <w:rsid w:val="00172816"/>
    <w:rsid w:val="001A07B6"/>
    <w:rsid w:val="001B5FE9"/>
    <w:rsid w:val="001D37ED"/>
    <w:rsid w:val="001E18C7"/>
    <w:rsid w:val="001F69E5"/>
    <w:rsid w:val="0023267A"/>
    <w:rsid w:val="00232CC7"/>
    <w:rsid w:val="00235618"/>
    <w:rsid w:val="00237159"/>
    <w:rsid w:val="00242227"/>
    <w:rsid w:val="00254184"/>
    <w:rsid w:val="0026243D"/>
    <w:rsid w:val="00264399"/>
    <w:rsid w:val="00265615"/>
    <w:rsid w:val="002721B7"/>
    <w:rsid w:val="0027328C"/>
    <w:rsid w:val="0027682C"/>
    <w:rsid w:val="00282B3A"/>
    <w:rsid w:val="002A1C6D"/>
    <w:rsid w:val="002D11E0"/>
    <w:rsid w:val="002D40DF"/>
    <w:rsid w:val="002E4F6E"/>
    <w:rsid w:val="002E631D"/>
    <w:rsid w:val="00303FAE"/>
    <w:rsid w:val="003111C5"/>
    <w:rsid w:val="00324451"/>
    <w:rsid w:val="00325269"/>
    <w:rsid w:val="00330219"/>
    <w:rsid w:val="00341321"/>
    <w:rsid w:val="00342591"/>
    <w:rsid w:val="00342A9C"/>
    <w:rsid w:val="0034606A"/>
    <w:rsid w:val="003504C4"/>
    <w:rsid w:val="00354CA8"/>
    <w:rsid w:val="00363863"/>
    <w:rsid w:val="00385A76"/>
    <w:rsid w:val="003A6D93"/>
    <w:rsid w:val="003A7BCE"/>
    <w:rsid w:val="004032FD"/>
    <w:rsid w:val="004054B6"/>
    <w:rsid w:val="00411275"/>
    <w:rsid w:val="004232F6"/>
    <w:rsid w:val="004269EC"/>
    <w:rsid w:val="00433AC3"/>
    <w:rsid w:val="00434BB2"/>
    <w:rsid w:val="00440C5D"/>
    <w:rsid w:val="00441C57"/>
    <w:rsid w:val="00445AB3"/>
    <w:rsid w:val="00450B2B"/>
    <w:rsid w:val="00457704"/>
    <w:rsid w:val="0046651E"/>
    <w:rsid w:val="00475584"/>
    <w:rsid w:val="004A061F"/>
    <w:rsid w:val="004A6272"/>
    <w:rsid w:val="004B5451"/>
    <w:rsid w:val="004B6B49"/>
    <w:rsid w:val="004D264F"/>
    <w:rsid w:val="004F7A4C"/>
    <w:rsid w:val="00525556"/>
    <w:rsid w:val="00537F45"/>
    <w:rsid w:val="005728D7"/>
    <w:rsid w:val="00573EFA"/>
    <w:rsid w:val="005757ED"/>
    <w:rsid w:val="00586B1D"/>
    <w:rsid w:val="005A4027"/>
    <w:rsid w:val="005A4054"/>
    <w:rsid w:val="005B6883"/>
    <w:rsid w:val="005C03DD"/>
    <w:rsid w:val="005C24A9"/>
    <w:rsid w:val="005C5152"/>
    <w:rsid w:val="005E17CA"/>
    <w:rsid w:val="005F3C48"/>
    <w:rsid w:val="005F4BAC"/>
    <w:rsid w:val="005F5836"/>
    <w:rsid w:val="005F75F3"/>
    <w:rsid w:val="006064BF"/>
    <w:rsid w:val="006133A6"/>
    <w:rsid w:val="0062378B"/>
    <w:rsid w:val="006239C9"/>
    <w:rsid w:val="006246BA"/>
    <w:rsid w:val="00627F71"/>
    <w:rsid w:val="0063454A"/>
    <w:rsid w:val="006424C3"/>
    <w:rsid w:val="00644F21"/>
    <w:rsid w:val="00651202"/>
    <w:rsid w:val="00660DA0"/>
    <w:rsid w:val="006630E8"/>
    <w:rsid w:val="00680480"/>
    <w:rsid w:val="00684226"/>
    <w:rsid w:val="00692216"/>
    <w:rsid w:val="006B6BCF"/>
    <w:rsid w:val="006C0CAE"/>
    <w:rsid w:val="006C5022"/>
    <w:rsid w:val="006E0979"/>
    <w:rsid w:val="006E34F5"/>
    <w:rsid w:val="006F1391"/>
    <w:rsid w:val="006F32DA"/>
    <w:rsid w:val="006F5078"/>
    <w:rsid w:val="00713A52"/>
    <w:rsid w:val="00715BEA"/>
    <w:rsid w:val="00722F70"/>
    <w:rsid w:val="00736764"/>
    <w:rsid w:val="00747B01"/>
    <w:rsid w:val="007617A9"/>
    <w:rsid w:val="00762CAA"/>
    <w:rsid w:val="00763B38"/>
    <w:rsid w:val="00774D85"/>
    <w:rsid w:val="00775A64"/>
    <w:rsid w:val="00780178"/>
    <w:rsid w:val="007855EB"/>
    <w:rsid w:val="00790DA2"/>
    <w:rsid w:val="007B7B7C"/>
    <w:rsid w:val="007C06A1"/>
    <w:rsid w:val="007C6F09"/>
    <w:rsid w:val="007D7F92"/>
    <w:rsid w:val="007E46F2"/>
    <w:rsid w:val="0080015F"/>
    <w:rsid w:val="0081170D"/>
    <w:rsid w:val="008176DA"/>
    <w:rsid w:val="00820F3E"/>
    <w:rsid w:val="00821D4C"/>
    <w:rsid w:val="00824CA3"/>
    <w:rsid w:val="00831190"/>
    <w:rsid w:val="008545EA"/>
    <w:rsid w:val="0085775B"/>
    <w:rsid w:val="008607AE"/>
    <w:rsid w:val="008708A8"/>
    <w:rsid w:val="00882637"/>
    <w:rsid w:val="008826B2"/>
    <w:rsid w:val="008835CB"/>
    <w:rsid w:val="008A2A11"/>
    <w:rsid w:val="008A53F5"/>
    <w:rsid w:val="008B6D01"/>
    <w:rsid w:val="008C0D26"/>
    <w:rsid w:val="008C69D7"/>
    <w:rsid w:val="008C7781"/>
    <w:rsid w:val="008D1648"/>
    <w:rsid w:val="008E0D10"/>
    <w:rsid w:val="008E3C89"/>
    <w:rsid w:val="008F6BC0"/>
    <w:rsid w:val="009159AB"/>
    <w:rsid w:val="00921AFE"/>
    <w:rsid w:val="0092509C"/>
    <w:rsid w:val="00935E82"/>
    <w:rsid w:val="00940CD3"/>
    <w:rsid w:val="00941C7F"/>
    <w:rsid w:val="00946B24"/>
    <w:rsid w:val="00955F12"/>
    <w:rsid w:val="00967604"/>
    <w:rsid w:val="00967DC0"/>
    <w:rsid w:val="00973E4B"/>
    <w:rsid w:val="00977F0C"/>
    <w:rsid w:val="0099080B"/>
    <w:rsid w:val="00991048"/>
    <w:rsid w:val="009A2623"/>
    <w:rsid w:val="009A2F08"/>
    <w:rsid w:val="009A3E0D"/>
    <w:rsid w:val="009A7A3F"/>
    <w:rsid w:val="009B3BE4"/>
    <w:rsid w:val="009C275F"/>
    <w:rsid w:val="009D2A92"/>
    <w:rsid w:val="009D2AF7"/>
    <w:rsid w:val="009F52A3"/>
    <w:rsid w:val="00A034BF"/>
    <w:rsid w:val="00A40E21"/>
    <w:rsid w:val="00A45BDC"/>
    <w:rsid w:val="00A55B6D"/>
    <w:rsid w:val="00A67155"/>
    <w:rsid w:val="00A92C1B"/>
    <w:rsid w:val="00A95BFB"/>
    <w:rsid w:val="00A97C2F"/>
    <w:rsid w:val="00AD16A6"/>
    <w:rsid w:val="00AD6610"/>
    <w:rsid w:val="00AE717A"/>
    <w:rsid w:val="00B24F58"/>
    <w:rsid w:val="00B3479E"/>
    <w:rsid w:val="00B5456D"/>
    <w:rsid w:val="00B57B49"/>
    <w:rsid w:val="00B6436D"/>
    <w:rsid w:val="00B73EB5"/>
    <w:rsid w:val="00B77309"/>
    <w:rsid w:val="00BA2B22"/>
    <w:rsid w:val="00BA35D6"/>
    <w:rsid w:val="00BA4696"/>
    <w:rsid w:val="00BB6B6B"/>
    <w:rsid w:val="00BC3BBF"/>
    <w:rsid w:val="00BD572E"/>
    <w:rsid w:val="00BF069E"/>
    <w:rsid w:val="00BF4948"/>
    <w:rsid w:val="00BF6223"/>
    <w:rsid w:val="00BF7B78"/>
    <w:rsid w:val="00C009D9"/>
    <w:rsid w:val="00C0566B"/>
    <w:rsid w:val="00C05C63"/>
    <w:rsid w:val="00C10262"/>
    <w:rsid w:val="00C20588"/>
    <w:rsid w:val="00C214D4"/>
    <w:rsid w:val="00C34DB0"/>
    <w:rsid w:val="00C373AD"/>
    <w:rsid w:val="00C446D3"/>
    <w:rsid w:val="00C51E8F"/>
    <w:rsid w:val="00C67C03"/>
    <w:rsid w:val="00C7227D"/>
    <w:rsid w:val="00C74C9A"/>
    <w:rsid w:val="00C82BD9"/>
    <w:rsid w:val="00C931D2"/>
    <w:rsid w:val="00CA77D1"/>
    <w:rsid w:val="00CB3556"/>
    <w:rsid w:val="00CB715D"/>
    <w:rsid w:val="00CD34AD"/>
    <w:rsid w:val="00CD5026"/>
    <w:rsid w:val="00CD7803"/>
    <w:rsid w:val="00CE16F8"/>
    <w:rsid w:val="00CF035D"/>
    <w:rsid w:val="00CF6CD6"/>
    <w:rsid w:val="00D34C7C"/>
    <w:rsid w:val="00D43707"/>
    <w:rsid w:val="00D45FAF"/>
    <w:rsid w:val="00D50369"/>
    <w:rsid w:val="00D50384"/>
    <w:rsid w:val="00D50502"/>
    <w:rsid w:val="00D56A02"/>
    <w:rsid w:val="00D70DA6"/>
    <w:rsid w:val="00D76922"/>
    <w:rsid w:val="00D832C0"/>
    <w:rsid w:val="00D93766"/>
    <w:rsid w:val="00D9395C"/>
    <w:rsid w:val="00D94FD2"/>
    <w:rsid w:val="00DA14EC"/>
    <w:rsid w:val="00DA17AF"/>
    <w:rsid w:val="00DA4F30"/>
    <w:rsid w:val="00DB2B6B"/>
    <w:rsid w:val="00DB44A0"/>
    <w:rsid w:val="00DC1CFB"/>
    <w:rsid w:val="00DC2FC1"/>
    <w:rsid w:val="00DC4F9D"/>
    <w:rsid w:val="00DD0909"/>
    <w:rsid w:val="00DD0A1E"/>
    <w:rsid w:val="00DD3B41"/>
    <w:rsid w:val="00DD4D16"/>
    <w:rsid w:val="00DE15A4"/>
    <w:rsid w:val="00DF0E41"/>
    <w:rsid w:val="00E038B7"/>
    <w:rsid w:val="00E25307"/>
    <w:rsid w:val="00E25AB0"/>
    <w:rsid w:val="00E31046"/>
    <w:rsid w:val="00E40FFF"/>
    <w:rsid w:val="00E43860"/>
    <w:rsid w:val="00E47A31"/>
    <w:rsid w:val="00E57FCC"/>
    <w:rsid w:val="00E70124"/>
    <w:rsid w:val="00E7084F"/>
    <w:rsid w:val="00E76517"/>
    <w:rsid w:val="00E92169"/>
    <w:rsid w:val="00E96769"/>
    <w:rsid w:val="00ED5D36"/>
    <w:rsid w:val="00ED67B2"/>
    <w:rsid w:val="00EE62CD"/>
    <w:rsid w:val="00EF73D0"/>
    <w:rsid w:val="00F014CB"/>
    <w:rsid w:val="00F126E0"/>
    <w:rsid w:val="00F13CF1"/>
    <w:rsid w:val="00F3065D"/>
    <w:rsid w:val="00F5132D"/>
    <w:rsid w:val="00F576D6"/>
    <w:rsid w:val="00F6472F"/>
    <w:rsid w:val="00F818F4"/>
    <w:rsid w:val="00F90AA7"/>
    <w:rsid w:val="00F91058"/>
    <w:rsid w:val="00FA4B87"/>
    <w:rsid w:val="00FB1911"/>
    <w:rsid w:val="00FB4AF5"/>
    <w:rsid w:val="00FC30CD"/>
    <w:rsid w:val="00FF70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5D6C2D48"/>
  <w15:chartTrackingRefBased/>
  <w15:docId w15:val="{EAD1123A-4BDF-4F1A-B06E-2CD7B1636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autoSpaceDE w:val="0"/>
      <w:autoSpaceDN w:val="0"/>
    </w:pPr>
    <w:rPr>
      <w:rFonts w:ascii="Arial" w:hAnsi="Arial" w:cs="Arial"/>
      <w:sz w:val="22"/>
      <w:szCs w:val="22"/>
    </w:rPr>
  </w:style>
  <w:style w:type="paragraph" w:styleId="berschrift1">
    <w:name w:val="heading 1"/>
    <w:basedOn w:val="Standard"/>
    <w:next w:val="Standard"/>
    <w:qFormat/>
    <w:pPr>
      <w:keepNext/>
      <w:jc w:val="both"/>
      <w:outlineLvl w:val="0"/>
    </w:pPr>
    <w:rPr>
      <w:b/>
      <w:bCs/>
      <w:sz w:val="18"/>
      <w:szCs w:val="18"/>
    </w:rPr>
  </w:style>
  <w:style w:type="paragraph" w:styleId="berschrift2">
    <w:name w:val="heading 2"/>
    <w:basedOn w:val="Standard"/>
    <w:next w:val="Standard"/>
    <w:qFormat/>
    <w:pPr>
      <w:keepNext/>
      <w:ind w:right="-70"/>
      <w:jc w:val="both"/>
      <w:outlineLvl w:val="1"/>
    </w:pPr>
    <w:rPr>
      <w:b/>
      <w:bCs/>
      <w:sz w:val="18"/>
      <w:szCs w:val="18"/>
    </w:rPr>
  </w:style>
  <w:style w:type="paragraph" w:styleId="berschrift3">
    <w:name w:val="heading 3"/>
    <w:basedOn w:val="Standard"/>
    <w:next w:val="Standard"/>
    <w:qFormat/>
    <w:pPr>
      <w:keepNext/>
      <w:jc w:val="both"/>
      <w:outlineLvl w:val="2"/>
    </w:pPr>
    <w:rPr>
      <w:b/>
      <w:bCs/>
      <w:i/>
      <w:iCs/>
      <w:sz w:val="18"/>
      <w:szCs w:val="18"/>
    </w:rPr>
  </w:style>
  <w:style w:type="paragraph" w:styleId="berschrift4">
    <w:name w:val="heading 4"/>
    <w:basedOn w:val="Standard"/>
    <w:next w:val="Standard"/>
    <w:qFormat/>
    <w:pPr>
      <w:keepNext/>
      <w:jc w:val="both"/>
      <w:outlineLvl w:val="3"/>
    </w:pPr>
    <w:rPr>
      <w:i/>
      <w:iCs/>
      <w:sz w:val="18"/>
      <w:szCs w:val="18"/>
    </w:rPr>
  </w:style>
  <w:style w:type="paragraph" w:styleId="berschrift5">
    <w:name w:val="heading 5"/>
    <w:basedOn w:val="Standard"/>
    <w:next w:val="Standard"/>
    <w:qFormat/>
    <w:pPr>
      <w:keepNext/>
      <w:jc w:val="both"/>
      <w:outlineLvl w:val="4"/>
    </w:pPr>
    <w:rPr>
      <w:b/>
      <w:bCs/>
      <w:i/>
      <w:iCs/>
      <w:sz w:val="18"/>
      <w:szCs w:val="18"/>
      <w:u w:val="single"/>
    </w:rPr>
  </w:style>
  <w:style w:type="paragraph" w:styleId="berschrift6">
    <w:name w:val="heading 6"/>
    <w:basedOn w:val="Standard"/>
    <w:next w:val="Standard"/>
    <w:qFormat/>
    <w:pPr>
      <w:keepNext/>
      <w:outlineLvl w:val="5"/>
    </w:pPr>
    <w:rPr>
      <w:b/>
      <w:bCs/>
      <w:i/>
      <w:iCs/>
      <w:sz w:val="18"/>
      <w:szCs w:val="18"/>
    </w:rPr>
  </w:style>
  <w:style w:type="paragraph" w:styleId="berschrift9">
    <w:name w:val="heading 9"/>
    <w:basedOn w:val="Standard"/>
    <w:next w:val="Standard"/>
    <w:qFormat/>
    <w:pPr>
      <w:keepNext/>
      <w:outlineLvl w:val="8"/>
    </w:pPr>
    <w:rPr>
      <w:b/>
      <w:bCs/>
      <w:sz w:val="18"/>
      <w:szCs w:val="1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jc w:val="both"/>
    </w:pPr>
  </w:style>
  <w:style w:type="paragraph" w:styleId="Textkrper-Einzug2">
    <w:name w:val="Body Text Indent 2"/>
    <w:basedOn w:val="Standard"/>
    <w:pPr>
      <w:ind w:left="567"/>
      <w:jc w:val="both"/>
    </w:pPr>
  </w:style>
  <w:style w:type="paragraph" w:customStyle="1" w:styleId="einr1">
    <w:name w:val="einr.1"/>
    <w:basedOn w:val="Standard"/>
    <w:pPr>
      <w:numPr>
        <w:numId w:val="3"/>
      </w:numPr>
      <w:spacing w:line="260" w:lineRule="atLeast"/>
      <w:ind w:right="2155"/>
      <w:jc w:val="both"/>
    </w:pPr>
  </w:style>
  <w:style w:type="paragraph" w:customStyle="1" w:styleId="einr2">
    <w:name w:val="einr.2"/>
    <w:basedOn w:val="Standard"/>
    <w:pPr>
      <w:numPr>
        <w:numId w:val="4"/>
      </w:numPr>
      <w:spacing w:line="260" w:lineRule="atLeast"/>
      <w:ind w:right="2155"/>
      <w:jc w:val="both"/>
    </w:pPr>
  </w:style>
  <w:style w:type="paragraph" w:styleId="Textkrper-Zeileneinzug">
    <w:name w:val="Body Text Indent"/>
    <w:basedOn w:val="Standard"/>
    <w:pPr>
      <w:jc w:val="both"/>
    </w:pPr>
    <w:rPr>
      <w:sz w:val="18"/>
      <w:szCs w:val="18"/>
    </w:rPr>
  </w:style>
  <w:style w:type="paragraph" w:customStyle="1" w:styleId="Text">
    <w:name w:val="Text"/>
    <w:basedOn w:val="Standard"/>
    <w:pPr>
      <w:spacing w:after="260" w:line="260" w:lineRule="atLeast"/>
      <w:ind w:right="2155"/>
      <w:jc w:val="both"/>
    </w:p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Textkrper2">
    <w:name w:val="Body Text 2"/>
    <w:basedOn w:val="Standard"/>
    <w:rPr>
      <w:sz w:val="18"/>
      <w:szCs w:val="18"/>
    </w:rPr>
  </w:style>
  <w:style w:type="paragraph" w:styleId="Sprechblasentext">
    <w:name w:val="Balloon Text"/>
    <w:basedOn w:val="Standard"/>
    <w:semiHidden/>
    <w:rsid w:val="001A07B6"/>
    <w:rPr>
      <w:rFonts w:ascii="Tahoma" w:hAnsi="Tahoma" w:cs="Tahoma"/>
      <w:sz w:val="16"/>
      <w:szCs w:val="16"/>
    </w:rPr>
  </w:style>
  <w:style w:type="character" w:customStyle="1" w:styleId="KopfzeileZchn">
    <w:name w:val="Kopfzeile Zchn"/>
    <w:basedOn w:val="Absatz-Standardschriftart"/>
    <w:link w:val="Kopfzeile"/>
    <w:rsid w:val="00D45FAF"/>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887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497</Words>
  <Characters>3469</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sdgsdggf</vt:lpstr>
    </vt:vector>
  </TitlesOfParts>
  <Company> </Company>
  <LinksUpToDate>false</LinksUpToDate>
  <CharactersWithSpaces>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sdgsdggf</dc:title>
  <dc:subject/>
  <dc:creator>LTE</dc:creator>
  <cp:keywords/>
  <dc:description/>
  <cp:lastModifiedBy>Frank, Wolfgang</cp:lastModifiedBy>
  <cp:revision>10</cp:revision>
  <cp:lastPrinted>2014-06-06T15:03:00Z</cp:lastPrinted>
  <dcterms:created xsi:type="dcterms:W3CDTF">2021-09-29T13:26:00Z</dcterms:created>
  <dcterms:modified xsi:type="dcterms:W3CDTF">2022-08-09T12:38:00Z</dcterms:modified>
</cp:coreProperties>
</file>